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556" w:rsidRPr="002B1556" w:rsidRDefault="002B1556" w:rsidP="002B15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556">
        <w:rPr>
          <w:rFonts w:ascii="Times New Roman" w:hAnsi="Times New Roman" w:cs="Times New Roman"/>
          <w:b/>
          <w:bCs/>
          <w:sz w:val="24"/>
          <w:szCs w:val="24"/>
        </w:rPr>
        <w:t>Прогноз  социально-экономического развития</w:t>
      </w:r>
    </w:p>
    <w:p w:rsidR="002B1556" w:rsidRDefault="002B1556" w:rsidP="002B15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55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«Коломинское  сельское поселение» </w:t>
      </w:r>
    </w:p>
    <w:p w:rsidR="002B1556" w:rsidRPr="002B1556" w:rsidRDefault="002B1556" w:rsidP="002B15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556">
        <w:rPr>
          <w:rFonts w:ascii="Times New Roman" w:hAnsi="Times New Roman" w:cs="Times New Roman"/>
          <w:b/>
          <w:bCs/>
          <w:sz w:val="24"/>
          <w:szCs w:val="24"/>
        </w:rPr>
        <w:t xml:space="preserve">на очередной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2020 </w:t>
      </w:r>
      <w:r w:rsidRPr="002B1556">
        <w:rPr>
          <w:rFonts w:ascii="Times New Roman" w:hAnsi="Times New Roman" w:cs="Times New Roman"/>
          <w:b/>
          <w:bCs/>
          <w:sz w:val="24"/>
          <w:szCs w:val="24"/>
        </w:rPr>
        <w:t>финансовый год</w:t>
      </w:r>
    </w:p>
    <w:p w:rsidR="002B1556" w:rsidRPr="002B1556" w:rsidRDefault="002B1556" w:rsidP="002B15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556">
        <w:rPr>
          <w:rFonts w:ascii="Times New Roman" w:hAnsi="Times New Roman" w:cs="Times New Roman"/>
          <w:b/>
          <w:bCs/>
          <w:sz w:val="24"/>
          <w:szCs w:val="24"/>
        </w:rPr>
        <w:t xml:space="preserve">и плановый период </w:t>
      </w:r>
      <w:r>
        <w:rPr>
          <w:rFonts w:ascii="Times New Roman" w:hAnsi="Times New Roman" w:cs="Times New Roman"/>
          <w:b/>
          <w:bCs/>
          <w:sz w:val="24"/>
          <w:szCs w:val="24"/>
        </w:rPr>
        <w:t>2021-2022 годов</w:t>
      </w:r>
    </w:p>
    <w:p w:rsidR="002B1556" w:rsidRPr="002B1556" w:rsidRDefault="002B1556" w:rsidP="002B155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52" w:type="dxa"/>
        <w:jc w:val="center"/>
        <w:tblInd w:w="2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72"/>
        <w:gridCol w:w="1480"/>
        <w:gridCol w:w="1960"/>
        <w:gridCol w:w="2240"/>
        <w:gridCol w:w="2000"/>
      </w:tblGrid>
      <w:tr w:rsidR="002B1556" w:rsidRPr="002B1556" w:rsidTr="00655D88">
        <w:trPr>
          <w:cantSplit/>
          <w:trHeight w:val="480"/>
          <w:jc w:val="center"/>
        </w:trPr>
        <w:tc>
          <w:tcPr>
            <w:tcW w:w="307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2B1556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2B1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-прогноз</w:t>
            </w:r>
          </w:p>
        </w:tc>
        <w:tc>
          <w:tcPr>
            <w:tcW w:w="22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2B1556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2B1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-прогноз</w:t>
            </w:r>
          </w:p>
        </w:tc>
        <w:tc>
          <w:tcPr>
            <w:tcW w:w="20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2B1556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2B1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-прогноз</w:t>
            </w: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Merge/>
            <w:vAlign w:val="center"/>
          </w:tcPr>
          <w:p w:rsidR="002B1556" w:rsidRPr="002B1556" w:rsidRDefault="002B1556" w:rsidP="00655D88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B1556" w:rsidRPr="002B1556" w:rsidRDefault="002B1556" w:rsidP="00655D88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10752" w:type="dxa"/>
            <w:gridSpan w:val="5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B15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Территория</w:t>
            </w:r>
            <w:proofErr w:type="spellEnd"/>
            <w:r w:rsidRPr="002B15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поселения</w:t>
            </w: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</w:tcPr>
          <w:p w:rsidR="002B1556" w:rsidRPr="002B1556" w:rsidRDefault="002B1556" w:rsidP="0065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 xml:space="preserve">       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655D8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Территория, всего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тыс. кв.м.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92533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92533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92533</w:t>
            </w: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655D8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2B1556">
            <w:pPr>
              <w:ind w:firstLineChars="400" w:firstLine="960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B15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предоставленная</w:t>
            </w:r>
            <w:proofErr w:type="gramEnd"/>
            <w:r w:rsidRPr="002B15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физическим лицам: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тыс. кв.м.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2B1556">
            <w:pPr>
              <w:ind w:firstLineChars="800" w:firstLine="19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во владение, пользование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тыс. кв.м.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2B1556">
            <w:pPr>
              <w:ind w:firstLineChars="800" w:firstLine="19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тыс. кв.м.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2B1556">
            <w:pPr>
              <w:ind w:firstLineChars="400" w:firstLine="9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B15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предоставленная</w:t>
            </w:r>
            <w:proofErr w:type="gramEnd"/>
            <w:r w:rsidRPr="002B15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юридическим лицам: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тыс. кв.м.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2B1556">
            <w:pPr>
              <w:ind w:firstLineChars="800" w:firstLine="19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в пользование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тыс. кв.м.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2B1556">
            <w:pPr>
              <w:ind w:firstLineChars="800" w:firstLine="192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тыс. кв.м.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655D8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Площадь, предназначенная для строительства, всего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тыс. кв.м.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655D8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2B1556">
            <w:pPr>
              <w:ind w:firstLineChars="200" w:firstLine="48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жилых зданий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тыс. кв.м.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2B1556">
            <w:pPr>
              <w:ind w:firstLineChars="200" w:firstLine="48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объектов социально - культурного назначения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тыс. кв.м.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10752" w:type="dxa"/>
            <w:gridSpan w:val="5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</w:tcPr>
          <w:p w:rsidR="002B1556" w:rsidRPr="002B1556" w:rsidRDefault="002B1556" w:rsidP="0065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2213</w:t>
            </w: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</w:tcPr>
          <w:p w:rsidR="002B1556" w:rsidRPr="002B1556" w:rsidRDefault="002B1556" w:rsidP="0065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Естественный прирост/убыль населения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</w:tcPr>
          <w:p w:rsidR="002B1556" w:rsidRPr="002B1556" w:rsidRDefault="002B1556" w:rsidP="0065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Миграционный прирост/отток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10752" w:type="dxa"/>
            <w:gridSpan w:val="5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655D8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Численность и состав работников органов местного самоуправления, всего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655D8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2B1556">
            <w:pPr>
              <w:ind w:firstLineChars="200" w:firstLine="48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мужчин: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2B1556">
            <w:pPr>
              <w:ind w:firstLineChars="600" w:firstLine="14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2B1556">
            <w:pPr>
              <w:ind w:firstLineChars="600" w:firstLine="14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31-45 лет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2B1556">
            <w:pPr>
              <w:ind w:firstLineChars="600" w:firstLine="14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46-60 лет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2B1556">
            <w:pPr>
              <w:ind w:firstLineChars="600" w:firstLine="14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свыше 60 лет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2B1556">
            <w:pPr>
              <w:ind w:firstLineChars="200" w:firstLine="48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женщин: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2B1556">
            <w:pPr>
              <w:ind w:firstLineChars="600" w:firstLine="14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2B1556">
            <w:pPr>
              <w:ind w:firstLineChars="600" w:firstLine="14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31-45 лет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2B15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2B1556">
            <w:pPr>
              <w:ind w:firstLineChars="600" w:firstLine="14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46-55 лет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2B1556">
            <w:pPr>
              <w:ind w:firstLineChars="600" w:firstLine="14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свыше 55 лет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655D8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бюджета на органы местного самоуправления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14100,6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12236,6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13211,3</w:t>
            </w: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10752" w:type="dxa"/>
            <w:gridSpan w:val="5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65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Недвижимое имущество, находящееся в муниципальной собственности 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777473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777473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777473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</w:t>
            </w: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65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Передано в оперативное управление, договоров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65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Наличие технических паспортов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777473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777473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777473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</w:t>
            </w: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65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Приватизировано по программе приватизации 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65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Оформлено право собственности на объекты недвижимости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65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Заключено договоров на аренду муниципального имущества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777473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777473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777473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65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Заключено договоров безвозмездного пользования.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777473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777473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777473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</w:tcPr>
          <w:p w:rsidR="002B1556" w:rsidRPr="002B1556" w:rsidRDefault="002B1556" w:rsidP="0065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</w:tcPr>
          <w:p w:rsidR="002B1556" w:rsidRPr="002B1556" w:rsidRDefault="002B1556" w:rsidP="00655D8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жилищного фонда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2396,2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2396,2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2396,2</w:t>
            </w: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</w:tcPr>
          <w:p w:rsidR="002B1556" w:rsidRPr="002B1556" w:rsidRDefault="002B1556" w:rsidP="00655D8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</w:tcPr>
          <w:p w:rsidR="002B1556" w:rsidRPr="002B1556" w:rsidRDefault="002B1556" w:rsidP="00655D8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 xml:space="preserve">   общая площадь ветхого аварийного жилищного фонда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420,4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420,4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420,4</w:t>
            </w: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10752" w:type="dxa"/>
            <w:gridSpan w:val="5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65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Количество источников теплоснабжения, ед.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777473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777473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777473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65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в т.ч. на угле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65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На жидком топливе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65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на газе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777473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777473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777473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65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. энергии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65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на дровах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777473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777473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777473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65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тепловых сетей, 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2B1556">
              <w:rPr>
                <w:rFonts w:ascii="Times New Roman" w:eastAsia="Arial Unicode MS" w:hAnsi="Times New Roman" w:cs="Times New Roman"/>
                <w:sz w:val="24"/>
                <w:szCs w:val="24"/>
              </w:rPr>
              <w:t>км</w:t>
            </w:r>
            <w:proofErr w:type="gramEnd"/>
            <w:r w:rsidRPr="002B1556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777473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0,393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777473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0,393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777473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0,393</w:t>
            </w: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65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Количество водонапорных башен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777473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7774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774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7774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774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65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 водозаборных скважин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777473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777473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777473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65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Протяженность водопроводных сетей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2B1556">
              <w:rPr>
                <w:rFonts w:ascii="Times New Roman" w:eastAsia="Arial Unicode MS" w:hAnsi="Times New Roman" w:cs="Times New Roman"/>
                <w:sz w:val="24"/>
                <w:szCs w:val="24"/>
              </w:rPr>
              <w:t>км</w:t>
            </w:r>
            <w:proofErr w:type="gramEnd"/>
            <w:r w:rsidRPr="002B1556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777473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22,344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777473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22,344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777473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22,344</w:t>
            </w: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65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Протяженность канализационных сетей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eastAsia="Arial Unicode MS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65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Протяженность  освещенных частей улиц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2B1556">
              <w:rPr>
                <w:rFonts w:ascii="Times New Roman" w:eastAsia="Arial Unicode MS" w:hAnsi="Times New Roman" w:cs="Times New Roman"/>
                <w:sz w:val="24"/>
                <w:szCs w:val="24"/>
              </w:rPr>
              <w:t>км</w:t>
            </w:r>
            <w:proofErr w:type="gramEnd"/>
            <w:r w:rsidRPr="002B1556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777473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35,586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777473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35,586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777473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35,586</w:t>
            </w: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10752" w:type="dxa"/>
            <w:gridSpan w:val="5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</w:tcPr>
          <w:p w:rsidR="002B1556" w:rsidRPr="002B1556" w:rsidRDefault="002B1556" w:rsidP="0065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внутрипоселковых автомобильных дорог – всего 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2B1556">
              <w:rPr>
                <w:rFonts w:ascii="Times New Roman" w:eastAsia="Arial Unicode MS" w:hAnsi="Times New Roman" w:cs="Times New Roman"/>
                <w:sz w:val="24"/>
                <w:szCs w:val="24"/>
              </w:rPr>
              <w:t>км</w:t>
            </w:r>
            <w:proofErr w:type="gramEnd"/>
            <w:r w:rsidRPr="002B1556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777473" w:rsidP="00655D88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35,586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34,531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34,531</w:t>
            </w: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</w:tcPr>
          <w:p w:rsidR="002B1556" w:rsidRPr="002B1556" w:rsidRDefault="002B1556" w:rsidP="0065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В т.ч. дорог с твердым покрытием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2B1556">
              <w:rPr>
                <w:rFonts w:ascii="Times New Roman" w:eastAsia="Arial Unicode MS" w:hAnsi="Times New Roman" w:cs="Times New Roman"/>
                <w:sz w:val="24"/>
                <w:szCs w:val="24"/>
              </w:rPr>
              <w:t>км</w:t>
            </w:r>
            <w:proofErr w:type="gramEnd"/>
            <w:r w:rsidRPr="002B1556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777473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777473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777473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6,0</w:t>
            </w: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655D8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eastAsia="Arial Unicode MS" w:hAnsi="Times New Roman" w:cs="Times New Roman"/>
                <w:sz w:val="24"/>
                <w:szCs w:val="24"/>
              </w:rPr>
              <w:t>Наличие  квартирных телефонных аппаратов сети общего пользования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eastAsia="Arial Unicode MS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505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510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515</w:t>
            </w: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10752" w:type="dxa"/>
            <w:gridSpan w:val="5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655D8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eastAsia="Arial Unicode MS" w:hAnsi="Times New Roman" w:cs="Times New Roman"/>
                <w:sz w:val="24"/>
                <w:szCs w:val="24"/>
              </w:rPr>
              <w:t>Число спортивных сооружений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7A6478" w:rsidP="00655D88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7A6478" w:rsidP="00655D88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7A6478" w:rsidP="00655D88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655D8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eastAsia="Arial Unicode MS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655D8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eastAsia="Arial Unicode MS" w:hAnsi="Times New Roman" w:cs="Times New Roman"/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7A6478" w:rsidP="00655D88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7A6478" w:rsidP="00655D88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7A6478" w:rsidP="00655D88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655D8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eastAsia="Arial Unicode MS" w:hAnsi="Times New Roman" w:cs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655D8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Число  общеобразовательных школ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65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в дневных общеобразовательных школах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7A6478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7A64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2</w:t>
            </w:r>
            <w:r w:rsidR="007A6478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7A6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A6478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65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Число учреждений здравоохранения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65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Число учреждений культуры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65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библиотек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10752" w:type="dxa"/>
            <w:gridSpan w:val="5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655D8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eastAsia="Arial Unicode MS" w:hAnsi="Times New Roman" w:cs="Times New Roman"/>
                <w:sz w:val="24"/>
                <w:szCs w:val="24"/>
              </w:rPr>
              <w:t>Количество индивидуальных предпринимателей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7A6478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7A647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  <w:r w:rsidR="007A6478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eastAsia="Arial Unicode MS" w:hAnsi="Times New Roman" w:cs="Times New Roman"/>
                <w:sz w:val="24"/>
                <w:szCs w:val="24"/>
              </w:rPr>
              <w:t>31</w:t>
            </w: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655D8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Количество объектов розничной торговли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eastAsia="Arial Unicode MS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eastAsia="Arial Unicode MS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eastAsia="Arial Unicode MS" w:hAnsi="Times New Roman" w:cs="Times New Roman"/>
                <w:sz w:val="24"/>
                <w:szCs w:val="24"/>
              </w:rPr>
              <w:t>16</w:t>
            </w:r>
          </w:p>
        </w:tc>
      </w:tr>
      <w:tr w:rsidR="002B1556" w:rsidRPr="002B1556" w:rsidTr="00655D88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2B1556" w:rsidRPr="002B1556" w:rsidRDefault="002B1556" w:rsidP="00655D8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1556">
              <w:rPr>
                <w:rFonts w:ascii="Times New Roman" w:eastAsia="Arial Unicode MS" w:hAnsi="Times New Roman" w:cs="Times New Roman"/>
                <w:sz w:val="24"/>
                <w:szCs w:val="24"/>
              </w:rPr>
              <w:t>Количество объектов общественного питания</w:t>
            </w:r>
          </w:p>
        </w:tc>
        <w:tc>
          <w:tcPr>
            <w:tcW w:w="0" w:type="auto"/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1556" w:rsidRPr="002B1556" w:rsidRDefault="002B1556" w:rsidP="00655D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2B1556" w:rsidRPr="002B1556" w:rsidRDefault="002B1556" w:rsidP="002B1556">
      <w:pPr>
        <w:rPr>
          <w:rFonts w:ascii="Times New Roman" w:hAnsi="Times New Roman" w:cs="Times New Roman"/>
          <w:sz w:val="24"/>
          <w:szCs w:val="24"/>
        </w:rPr>
      </w:pPr>
    </w:p>
    <w:p w:rsidR="002B1556" w:rsidRPr="002B1556" w:rsidRDefault="002B1556" w:rsidP="002B1556">
      <w:pPr>
        <w:pStyle w:val="a3"/>
      </w:pPr>
    </w:p>
    <w:p w:rsidR="002B1556" w:rsidRPr="002B1556" w:rsidRDefault="002B1556" w:rsidP="002B1556">
      <w:pPr>
        <w:pStyle w:val="a3"/>
      </w:pPr>
    </w:p>
    <w:p w:rsidR="002B1556" w:rsidRPr="002B1556" w:rsidRDefault="002B1556" w:rsidP="002B1556">
      <w:pPr>
        <w:pStyle w:val="a3"/>
      </w:pPr>
    </w:p>
    <w:p w:rsidR="002B1556" w:rsidRPr="002B1556" w:rsidRDefault="002B1556" w:rsidP="002B1556">
      <w:pPr>
        <w:pStyle w:val="a3"/>
      </w:pPr>
    </w:p>
    <w:p w:rsidR="002B1556" w:rsidRPr="002B1556" w:rsidRDefault="002B1556" w:rsidP="002B1556">
      <w:pPr>
        <w:pStyle w:val="a3"/>
      </w:pPr>
    </w:p>
    <w:p w:rsidR="002B1556" w:rsidRDefault="002B1556" w:rsidP="002B1556">
      <w:pPr>
        <w:ind w:firstLine="709"/>
        <w:jc w:val="both"/>
      </w:pPr>
    </w:p>
    <w:p w:rsidR="002B1556" w:rsidRPr="001622E9" w:rsidRDefault="002B1556" w:rsidP="002B1556">
      <w:pPr>
        <w:ind w:firstLine="709"/>
        <w:jc w:val="both"/>
      </w:pPr>
    </w:p>
    <w:p w:rsidR="002B1556" w:rsidRDefault="002B1556" w:rsidP="002B1556"/>
    <w:p w:rsidR="002B1556" w:rsidRDefault="002B1556" w:rsidP="002B1556"/>
    <w:p w:rsidR="002B1556" w:rsidRDefault="002B1556" w:rsidP="002B1556"/>
    <w:p w:rsidR="002B1556" w:rsidRDefault="002B1556" w:rsidP="002B1556"/>
    <w:p w:rsidR="002B1556" w:rsidRDefault="002B1556" w:rsidP="002B1556"/>
    <w:p w:rsidR="002B1556" w:rsidRDefault="002B1556" w:rsidP="002B1556"/>
    <w:p w:rsidR="004F6791" w:rsidRDefault="004F6791"/>
    <w:sectPr w:rsidR="004F6791" w:rsidSect="00A13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1556"/>
    <w:rsid w:val="002B1556"/>
    <w:rsid w:val="00434581"/>
    <w:rsid w:val="004F6791"/>
    <w:rsid w:val="00777473"/>
    <w:rsid w:val="007A6478"/>
    <w:rsid w:val="00A136A6"/>
    <w:rsid w:val="00D51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15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B155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2B1556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B1556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2B155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B155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qFormat/>
    <w:rsid w:val="002B15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2B155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0">
    <w:name w:val="Без интервала1"/>
    <w:rsid w:val="002B155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B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1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6</cp:revision>
  <cp:lastPrinted>2019-11-25T05:38:00Z</cp:lastPrinted>
  <dcterms:created xsi:type="dcterms:W3CDTF">2019-11-25T05:28:00Z</dcterms:created>
  <dcterms:modified xsi:type="dcterms:W3CDTF">2019-12-13T07:28:00Z</dcterms:modified>
</cp:coreProperties>
</file>