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DA" w:rsidRPr="00E549F5" w:rsidRDefault="003056DA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МУНИЦИПАЛЬНОЕ ОБРАЗОВАНИЕ КОЛОМИНСКОЕ СЕЛЬСКОЕ ПОСЕЛЕНИЕ</w:t>
      </w:r>
    </w:p>
    <w:p w:rsidR="003056DA" w:rsidRPr="00E549F5" w:rsidRDefault="003056DA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056DA" w:rsidRPr="00E549F5" w:rsidRDefault="003056DA" w:rsidP="003C5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056DA" w:rsidRPr="00E549F5" w:rsidRDefault="003056DA" w:rsidP="003C55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ПРОЕКТ                                      </w:t>
      </w:r>
    </w:p>
    <w:p w:rsidR="003056DA" w:rsidRPr="00E549F5" w:rsidRDefault="003056DA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</w:t>
      </w:r>
      <w:r w:rsidRPr="009F7AA5">
        <w:rPr>
          <w:sz w:val="24"/>
          <w:szCs w:val="24"/>
        </w:rPr>
        <w:t>.12</w:t>
      </w:r>
      <w:r w:rsidRPr="00E549F5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E549F5">
        <w:rPr>
          <w:sz w:val="24"/>
          <w:szCs w:val="24"/>
        </w:rPr>
        <w:t xml:space="preserve">                                          с. Коломинские Гривы                                          № </w:t>
      </w:r>
      <w:r>
        <w:rPr>
          <w:sz w:val="24"/>
          <w:szCs w:val="24"/>
        </w:rPr>
        <w:t xml:space="preserve"> ___</w:t>
      </w:r>
    </w:p>
    <w:p w:rsidR="003056DA" w:rsidRPr="00E549F5" w:rsidRDefault="003056DA" w:rsidP="003C559E">
      <w:pPr>
        <w:rPr>
          <w:rFonts w:ascii="Times New Roman" w:hAnsi="Times New Roman"/>
          <w:sz w:val="24"/>
          <w:szCs w:val="24"/>
        </w:rPr>
      </w:pPr>
    </w:p>
    <w:p w:rsidR="003056DA" w:rsidRPr="00E549F5" w:rsidRDefault="003056DA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О бюджете муниципального образования</w:t>
      </w:r>
    </w:p>
    <w:p w:rsidR="003056DA" w:rsidRDefault="003056DA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  </w:t>
      </w:r>
    </w:p>
    <w:p w:rsidR="003056DA" w:rsidRPr="00E549F5" w:rsidRDefault="003056DA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56DA" w:rsidRPr="00C831BB" w:rsidRDefault="003056DA" w:rsidP="003C559E">
      <w:pPr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       Рассмотрев проект решения «О бюджете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E549F5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49F5">
        <w:rPr>
          <w:rFonts w:ascii="Times New Roman" w:hAnsi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</w:t>
      </w:r>
      <w:r w:rsidRPr="00C831BB">
        <w:rPr>
          <w:rFonts w:ascii="Times New Roman" w:hAnsi="Times New Roman"/>
          <w:sz w:val="24"/>
          <w:szCs w:val="24"/>
        </w:rPr>
        <w:t>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02.12.2019 № 24,</w:t>
      </w:r>
    </w:p>
    <w:p w:rsidR="003056DA" w:rsidRDefault="003056DA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3056DA" w:rsidRPr="00E549F5" w:rsidRDefault="003056DA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056DA" w:rsidRDefault="003056DA" w:rsidP="003C559E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Статья 1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14228,1</w:t>
      </w:r>
      <w:r w:rsidRPr="00E549F5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2890,7</w:t>
      </w:r>
      <w:r w:rsidRPr="00E549F5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11337,4</w:t>
      </w:r>
      <w:r w:rsidRPr="00E549F5">
        <w:rPr>
          <w:rFonts w:ascii="Times New Roman" w:hAnsi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/>
          <w:sz w:val="24"/>
          <w:szCs w:val="24"/>
        </w:rPr>
        <w:t>тыс. рублей;</w:t>
      </w:r>
    </w:p>
    <w:p w:rsidR="003056DA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2) общий объем расходов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14228,1</w:t>
      </w:r>
      <w:r w:rsidRPr="00E549F5">
        <w:rPr>
          <w:rFonts w:ascii="Times New Roman" w:hAnsi="Times New Roman"/>
          <w:sz w:val="24"/>
          <w:szCs w:val="24"/>
        </w:rPr>
        <w:t xml:space="preserve"> тыс. рублей;</w:t>
      </w:r>
    </w:p>
    <w:p w:rsidR="003056DA" w:rsidRDefault="003056DA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/>
          <w:sz w:val="24"/>
          <w:szCs w:val="24"/>
        </w:rPr>
        <w:t>поселения в сумме 0,0 тыс. рублей.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Статья 2</w:t>
      </w:r>
    </w:p>
    <w:p w:rsidR="003056DA" w:rsidRDefault="003056DA" w:rsidP="003C559E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Установить, что остатки средств  бюджета сельского поселения на начало текущего финансового года, за исключением остатков бюджетных ассигнований дорожного фонда муниципального образования «Коломинское сельское поселение» и остатков неиспользованных межбюджетных трансфертов, полученных бюджетом сельского поселения в форме субсидий</w:t>
      </w:r>
      <w:r>
        <w:rPr>
          <w:rFonts w:ascii="Times New Roman" w:hAnsi="Times New Roman"/>
          <w:sz w:val="24"/>
          <w:szCs w:val="24"/>
        </w:rPr>
        <w:t>, субвенций</w:t>
      </w:r>
      <w:r w:rsidRPr="00E549F5">
        <w:rPr>
          <w:rFonts w:ascii="Times New Roman" w:hAnsi="Times New Roman"/>
          <w:sz w:val="24"/>
          <w:szCs w:val="24"/>
        </w:rPr>
        <w:t xml:space="preserve">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 бюджета сельского поселения.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Статья 3</w:t>
      </w:r>
    </w:p>
    <w:p w:rsidR="003056DA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Утвердить: </w:t>
      </w:r>
    </w:p>
    <w:p w:rsidR="003056DA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1) перечень главных администраторов доходов бюджета муниципального образования «Коломинское сельское поселение» –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 Коломинского сельского поселения и иных организаций на 2020 год и закрепляемые за ними виды доходов </w:t>
      </w:r>
      <w:r w:rsidRPr="00E549F5">
        <w:rPr>
          <w:rFonts w:ascii="Times New Roman" w:hAnsi="Times New Roman"/>
          <w:sz w:val="24"/>
          <w:szCs w:val="24"/>
        </w:rPr>
        <w:t>согласно приложению 1 к настоящему решению;</w:t>
      </w:r>
    </w:p>
    <w:p w:rsidR="003056DA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549F5">
        <w:rPr>
          <w:rFonts w:ascii="Times New Roman" w:hAnsi="Times New Roman"/>
          <w:sz w:val="24"/>
          <w:szCs w:val="24"/>
        </w:rPr>
        <w:t>перечень главных администраторов доходов бюджета муниципального образования «Коломинское сельское поселение» –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 Чаинского района на 2020 год и закрепляемые за ними виды доходов согласно приложению 2 к настоящему решению;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перечень главных администраторов доходов бюджета муниципального образования «Коломинское сельское поселение» - территориальных органов федеральных органов исполнительной власти, территориальных органов государственной власти Томской области на 2020 год и закрепляемые за ними виды доходов согласно приложению 3 к настоящему решению;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549F5">
        <w:rPr>
          <w:rFonts w:ascii="Times New Roman" w:hAnsi="Times New Roman"/>
          <w:sz w:val="24"/>
          <w:szCs w:val="24"/>
        </w:rPr>
        <w:t xml:space="preserve">) перечень главных администраторов источников финансирования дефицита бюджета муниципального образования «Коломинское сельское поселение» </w:t>
      </w:r>
      <w:r>
        <w:rPr>
          <w:rFonts w:ascii="Times New Roman" w:hAnsi="Times New Roman"/>
          <w:sz w:val="24"/>
          <w:szCs w:val="24"/>
        </w:rPr>
        <w:t xml:space="preserve">на 2020 год </w:t>
      </w:r>
      <w:r w:rsidRPr="00E549F5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Pr="00E549F5">
        <w:rPr>
          <w:rFonts w:ascii="Times New Roman" w:hAnsi="Times New Roman"/>
          <w:sz w:val="24"/>
          <w:szCs w:val="24"/>
        </w:rPr>
        <w:t xml:space="preserve"> к настоящему решению;   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549F5">
        <w:rPr>
          <w:rFonts w:ascii="Times New Roman" w:hAnsi="Times New Roman"/>
          <w:sz w:val="24"/>
          <w:szCs w:val="24"/>
        </w:rPr>
        <w:t>) объем межбюджетных трансфертов бюджету муниципального образования «Коломинское сельское поселение» 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/>
          <w:sz w:val="24"/>
          <w:szCs w:val="24"/>
        </w:rPr>
        <w:t>5</w:t>
      </w:r>
      <w:r w:rsidRPr="00E549F5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3056DA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549F5">
        <w:rPr>
          <w:rFonts w:ascii="Times New Roman" w:hAnsi="Times New Roman"/>
          <w:sz w:val="24"/>
          <w:szCs w:val="24"/>
        </w:rPr>
        <w:t xml:space="preserve">) источники </w:t>
      </w:r>
      <w:r>
        <w:rPr>
          <w:rFonts w:ascii="Times New Roman" w:hAnsi="Times New Roman"/>
          <w:sz w:val="24"/>
          <w:szCs w:val="24"/>
        </w:rPr>
        <w:t xml:space="preserve">внутреннего </w:t>
      </w:r>
      <w:r w:rsidRPr="00E549F5"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E549F5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6</w:t>
      </w:r>
      <w:r w:rsidRPr="00E549F5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3056DA" w:rsidRDefault="003056DA" w:rsidP="00E41A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</w:t>
      </w:r>
      <w:r w:rsidRPr="00E41A15">
        <w:rPr>
          <w:rFonts w:ascii="Times New Roman" w:hAnsi="Times New Roman"/>
          <w:sz w:val="24"/>
          <w:szCs w:val="24"/>
        </w:rPr>
        <w:t>) программу приватизации (продажи) муниципального имущества муниципального образования «</w:t>
      </w:r>
      <w:r>
        <w:rPr>
          <w:rFonts w:ascii="Times New Roman" w:hAnsi="Times New Roman"/>
          <w:sz w:val="24"/>
          <w:szCs w:val="24"/>
        </w:rPr>
        <w:t>Коломинское сельское поселение</w:t>
      </w:r>
      <w:r w:rsidRPr="00E41A15">
        <w:rPr>
          <w:rFonts w:ascii="Times New Roman" w:hAnsi="Times New Roman"/>
          <w:sz w:val="24"/>
          <w:szCs w:val="24"/>
        </w:rPr>
        <w:t>» на 20</w:t>
      </w:r>
      <w:r>
        <w:rPr>
          <w:rFonts w:ascii="Times New Roman" w:hAnsi="Times New Roman"/>
          <w:sz w:val="24"/>
          <w:szCs w:val="24"/>
        </w:rPr>
        <w:t>20</w:t>
      </w:r>
      <w:r w:rsidRPr="00E41A15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/>
          <w:sz w:val="24"/>
          <w:szCs w:val="24"/>
        </w:rPr>
        <w:t>7</w:t>
      </w:r>
      <w:r w:rsidRPr="00E41A1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3056DA" w:rsidRDefault="003056DA" w:rsidP="00E41A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8) программу муниципальных заимствований муниципального образования «Коломинское сельское поселение» на 2020 год согласно приложению 8 к настоящему решению;</w:t>
      </w:r>
    </w:p>
    <w:p w:rsidR="003056DA" w:rsidRDefault="003056DA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программу муниципальных гарантий муниципального образования «Коломинское сельское поселение» на 2020 год  согласно приложению 9 к настоящему решению.</w:t>
      </w:r>
    </w:p>
    <w:p w:rsidR="003056DA" w:rsidRPr="00E549F5" w:rsidRDefault="003056DA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Статья 4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1. Утвердить в пределах общего объема расходов, установленного статьей 1 настоящего решения: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1) 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6592">
        <w:rPr>
          <w:rFonts w:ascii="Times New Roman" w:hAnsi="Times New Roman"/>
          <w:sz w:val="24"/>
          <w:szCs w:val="24"/>
        </w:rPr>
        <w:t>группам</w:t>
      </w:r>
      <w:r>
        <w:rPr>
          <w:rFonts w:ascii="Times New Roman" w:hAnsi="Times New Roman"/>
          <w:sz w:val="24"/>
          <w:szCs w:val="24"/>
        </w:rPr>
        <w:t xml:space="preserve"> и подгруппам</w:t>
      </w:r>
      <w:r w:rsidRPr="00656592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ов</w:t>
      </w:r>
      <w:r w:rsidRPr="00656592">
        <w:rPr>
          <w:rFonts w:ascii="Times New Roman" w:hAnsi="Times New Roman"/>
          <w:sz w:val="24"/>
          <w:szCs w:val="24"/>
        </w:rPr>
        <w:t xml:space="preserve"> расходов классификации 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656592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/>
          <w:sz w:val="24"/>
          <w:szCs w:val="24"/>
        </w:rPr>
        <w:t>10</w:t>
      </w:r>
      <w:r w:rsidRPr="00656592">
        <w:rPr>
          <w:rFonts w:ascii="Times New Roman" w:hAnsi="Times New Roman"/>
          <w:sz w:val="24"/>
          <w:szCs w:val="24"/>
        </w:rPr>
        <w:t xml:space="preserve"> к</w:t>
      </w:r>
      <w:r w:rsidRPr="00E549F5">
        <w:rPr>
          <w:rFonts w:ascii="Times New Roman" w:hAnsi="Times New Roman"/>
          <w:sz w:val="24"/>
          <w:szCs w:val="24"/>
        </w:rPr>
        <w:t xml:space="preserve"> настоящему решению;  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2) ведомственную структуру 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/>
          <w:sz w:val="24"/>
          <w:szCs w:val="24"/>
        </w:rPr>
        <w:t>11</w:t>
      </w:r>
      <w:r w:rsidRPr="00E549F5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;</w:t>
      </w:r>
    </w:p>
    <w:p w:rsidR="003056DA" w:rsidRPr="00E549F5" w:rsidRDefault="003056DA" w:rsidP="003C559E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2. Утвердить общий объем бюджетных ассигнований на исполнение публичных нормативных обязательств 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 в сумме 0,0 тыс. рублей</w:t>
      </w:r>
      <w:r>
        <w:rPr>
          <w:rFonts w:ascii="Times New Roman" w:hAnsi="Times New Roman"/>
          <w:sz w:val="24"/>
          <w:szCs w:val="24"/>
        </w:rPr>
        <w:t>.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3056DA" w:rsidRDefault="003056D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ab/>
        <w:t xml:space="preserve">   3. Утвердить объем бюджетных ассигнований дорожного фонда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1467,0</w:t>
      </w:r>
      <w:r w:rsidRPr="00E549F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056DA" w:rsidRPr="00E549F5" w:rsidRDefault="003056D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6DA" w:rsidRPr="00587B52" w:rsidRDefault="003056DA" w:rsidP="003C559E">
      <w:pPr>
        <w:spacing w:after="0"/>
        <w:ind w:left="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7B52">
        <w:rPr>
          <w:rFonts w:ascii="Times New Roman" w:hAnsi="Times New Roman"/>
          <w:b/>
          <w:sz w:val="24"/>
          <w:szCs w:val="24"/>
        </w:rPr>
        <w:t>Статья 5</w:t>
      </w:r>
    </w:p>
    <w:p w:rsidR="003056DA" w:rsidRPr="00587B52" w:rsidRDefault="003056DA" w:rsidP="003C559E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7B52">
        <w:rPr>
          <w:rFonts w:ascii="Times New Roman" w:hAnsi="Times New Roman"/>
          <w:sz w:val="24"/>
          <w:szCs w:val="24"/>
        </w:rPr>
        <w:t xml:space="preserve">           1. Утвердить распределение межбюджетных трансфертов бюджету муниципального образования «Чаинский</w:t>
      </w:r>
      <w:r w:rsidRPr="00587B52">
        <w:rPr>
          <w:rFonts w:ascii="Times New Roman" w:hAnsi="Times New Roman"/>
          <w:sz w:val="24"/>
          <w:szCs w:val="24"/>
        </w:rPr>
        <w:tab/>
        <w:t xml:space="preserve"> район» на 20</w:t>
      </w:r>
      <w:r>
        <w:rPr>
          <w:rFonts w:ascii="Times New Roman" w:hAnsi="Times New Roman"/>
          <w:sz w:val="24"/>
          <w:szCs w:val="24"/>
        </w:rPr>
        <w:t>20</w:t>
      </w:r>
      <w:r w:rsidRPr="00587B52">
        <w:rPr>
          <w:rFonts w:ascii="Times New Roman" w:hAnsi="Times New Roman"/>
          <w:sz w:val="24"/>
          <w:szCs w:val="24"/>
        </w:rPr>
        <w:t xml:space="preserve"> год, согласно приложению </w:t>
      </w:r>
      <w:r>
        <w:rPr>
          <w:rFonts w:ascii="Times New Roman" w:hAnsi="Times New Roman"/>
          <w:sz w:val="24"/>
          <w:szCs w:val="24"/>
        </w:rPr>
        <w:t>12</w:t>
      </w:r>
      <w:r w:rsidRPr="00587B52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3056DA" w:rsidRDefault="003056D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5B8A">
        <w:rPr>
          <w:rFonts w:ascii="Times New Roman" w:hAnsi="Times New Roman"/>
          <w:sz w:val="24"/>
          <w:szCs w:val="24"/>
        </w:rPr>
        <w:t xml:space="preserve">           2. Утвердить общий объем межбюджетных трансфертов бюджету муниципального образования «Чаинский район» в сумме </w:t>
      </w:r>
      <w:r>
        <w:rPr>
          <w:rFonts w:ascii="Times New Roman" w:hAnsi="Times New Roman"/>
          <w:sz w:val="24"/>
          <w:szCs w:val="24"/>
        </w:rPr>
        <w:t>29,6</w:t>
      </w:r>
      <w:r w:rsidRPr="00945B8A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B8A">
        <w:rPr>
          <w:rFonts w:ascii="Times New Roman" w:hAnsi="Times New Roman"/>
          <w:sz w:val="24"/>
          <w:szCs w:val="24"/>
        </w:rPr>
        <w:t>рублей.</w:t>
      </w:r>
    </w:p>
    <w:p w:rsidR="003056DA" w:rsidRPr="00945B8A" w:rsidRDefault="003056D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5B8A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56DA" w:rsidRPr="00E549F5" w:rsidRDefault="003056DA" w:rsidP="003C559E">
      <w:pPr>
        <w:pStyle w:val="Iniiaiieoaeno2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549F5">
        <w:rPr>
          <w:sz w:val="24"/>
          <w:szCs w:val="24"/>
        </w:rPr>
        <w:t xml:space="preserve">      </w:t>
      </w:r>
      <w:r w:rsidRPr="00E549F5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6</w:t>
      </w:r>
    </w:p>
    <w:p w:rsidR="003056DA" w:rsidRPr="00E549F5" w:rsidRDefault="003056DA" w:rsidP="003C559E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                1. Установить уровень софинансирования из бюджета муниципального образования «Коломинское сельское поселение» на обеспечение условий для</w:t>
      </w:r>
      <w:r>
        <w:rPr>
          <w:sz w:val="24"/>
          <w:szCs w:val="24"/>
        </w:rPr>
        <w:t xml:space="preserve"> развития физической культуры и</w:t>
      </w:r>
      <w:r w:rsidRPr="00E549F5">
        <w:rPr>
          <w:sz w:val="24"/>
          <w:szCs w:val="24"/>
        </w:rPr>
        <w:t xml:space="preserve"> спорта в размере не менее 5%</w:t>
      </w:r>
      <w:r>
        <w:rPr>
          <w:sz w:val="24"/>
          <w:szCs w:val="24"/>
        </w:rPr>
        <w:t xml:space="preserve"> от объема иных межбюджетных трансфертов.</w:t>
      </w:r>
    </w:p>
    <w:p w:rsidR="003056DA" w:rsidRDefault="003056DA" w:rsidP="003C559E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2. Установить уровень софинансирования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размере не менее 5% от объема иных межбюджетных трансфертов.</w:t>
      </w:r>
    </w:p>
    <w:p w:rsidR="003056DA" w:rsidRDefault="003056DA" w:rsidP="003C559E">
      <w:pPr>
        <w:pStyle w:val="Iniiaiieoaeno2"/>
        <w:ind w:firstLine="0"/>
        <w:rPr>
          <w:sz w:val="24"/>
          <w:szCs w:val="24"/>
        </w:rPr>
      </w:pP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1. Установить предельный объем муниципального долга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 в сумме 0,0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056DA" w:rsidRPr="00E549F5" w:rsidRDefault="003056DA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2. Установить верхний предел муниципального внутреннего долга муниципального образования «Коломинское сельское поселение» на 1 января 20</w:t>
      </w:r>
      <w:r>
        <w:rPr>
          <w:rFonts w:ascii="Times New Roman" w:hAnsi="Times New Roman"/>
          <w:sz w:val="24"/>
          <w:szCs w:val="24"/>
        </w:rPr>
        <w:t>21</w:t>
      </w:r>
      <w:r w:rsidRPr="00E549F5">
        <w:rPr>
          <w:rFonts w:ascii="Times New Roman" w:hAnsi="Times New Roman"/>
          <w:sz w:val="24"/>
          <w:szCs w:val="24"/>
        </w:rPr>
        <w:t xml:space="preserve"> года в сумме 0,0 тыс. рублей, в том числе </w:t>
      </w:r>
      <w:r>
        <w:rPr>
          <w:rFonts w:ascii="Times New Roman" w:hAnsi="Times New Roman"/>
          <w:sz w:val="24"/>
          <w:szCs w:val="24"/>
        </w:rPr>
        <w:t xml:space="preserve">верхний предел долга </w:t>
      </w:r>
      <w:r w:rsidRPr="00E549F5">
        <w:rPr>
          <w:rFonts w:ascii="Times New Roman" w:hAnsi="Times New Roman"/>
          <w:sz w:val="24"/>
          <w:szCs w:val="24"/>
        </w:rPr>
        <w:t>по муниципальным гарантиям в сумме 0,0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3. Установить объем расходов на обслуживание муниципального долга муниципального образования «Коломинское сельское поселение» на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 в сумме 0,0 тыс. рублей</w:t>
      </w:r>
      <w:r>
        <w:rPr>
          <w:sz w:val="24"/>
          <w:szCs w:val="24"/>
        </w:rPr>
        <w:t>.</w:t>
      </w:r>
    </w:p>
    <w:p w:rsidR="003056DA" w:rsidRPr="00E549F5" w:rsidRDefault="003056DA" w:rsidP="003C559E">
      <w:pPr>
        <w:pStyle w:val="Iniiaiieoaeno2"/>
        <w:ind w:firstLine="900"/>
        <w:rPr>
          <w:b/>
          <w:sz w:val="24"/>
          <w:szCs w:val="24"/>
        </w:rPr>
      </w:pPr>
    </w:p>
    <w:p w:rsidR="003056DA" w:rsidRPr="00E549F5" w:rsidRDefault="003056DA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8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Установить, что</w:t>
      </w:r>
      <w:r>
        <w:rPr>
          <w:sz w:val="24"/>
          <w:szCs w:val="24"/>
        </w:rPr>
        <w:t xml:space="preserve"> получатели средств бюджета сельского поселения</w:t>
      </w:r>
      <w:r w:rsidRPr="00E549F5">
        <w:rPr>
          <w:sz w:val="24"/>
          <w:szCs w:val="24"/>
        </w:rPr>
        <w:t xml:space="preserve"> </w:t>
      </w:r>
      <w:r>
        <w:rPr>
          <w:sz w:val="24"/>
          <w:szCs w:val="24"/>
        </w:rPr>
        <w:t>при заключении подлежащих оплате за счет средств бюджета сельского поселения договоров (муниципальных контрактов) предметом которых являются поставка товара, выполнение работы, оказание услуги могут предусматривать авансовые платежи: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в размере 100 процентов цены договора (контракта), но не более лимита бюджетных обязательств, подлежащих исполнению за счет средств  бюджета сельского поселения в соответствующем финансовом году</w:t>
      </w:r>
      <w:r>
        <w:rPr>
          <w:sz w:val="24"/>
          <w:szCs w:val="24"/>
        </w:rPr>
        <w:t>:</w:t>
      </w:r>
      <w:r w:rsidRPr="00E549F5">
        <w:rPr>
          <w:sz w:val="24"/>
          <w:szCs w:val="24"/>
        </w:rPr>
        <w:t xml:space="preserve">  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 xml:space="preserve"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</w:t>
      </w:r>
      <w:r>
        <w:rPr>
          <w:sz w:val="24"/>
          <w:szCs w:val="24"/>
        </w:rPr>
        <w:t xml:space="preserve">обеспечении участия в семинарах, вебинарах, конференциях, </w:t>
      </w:r>
      <w:r w:rsidRPr="00E549F5">
        <w:rPr>
          <w:sz w:val="24"/>
          <w:szCs w:val="24"/>
        </w:rPr>
        <w:t xml:space="preserve"> обязательно</w:t>
      </w:r>
      <w:r>
        <w:rPr>
          <w:sz w:val="24"/>
          <w:szCs w:val="24"/>
        </w:rPr>
        <w:t>го</w:t>
      </w:r>
      <w:r w:rsidRPr="00E549F5">
        <w:rPr>
          <w:sz w:val="24"/>
          <w:szCs w:val="24"/>
        </w:rPr>
        <w:t xml:space="preserve"> страховани</w:t>
      </w:r>
      <w:r>
        <w:rPr>
          <w:sz w:val="24"/>
          <w:szCs w:val="24"/>
        </w:rPr>
        <w:t>я</w:t>
      </w:r>
      <w:r w:rsidRPr="00E549F5">
        <w:rPr>
          <w:sz w:val="24"/>
          <w:szCs w:val="24"/>
        </w:rPr>
        <w:t xml:space="preserve"> гражданской ответственности владельцев транспортных средств;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тыс.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>рублей;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>3</w:t>
      </w:r>
      <w:r w:rsidRPr="00E549F5">
        <w:rPr>
          <w:sz w:val="24"/>
          <w:szCs w:val="24"/>
        </w:rPr>
        <w:t>) в размере до 30 процентов цены договора (контракта), но не более 30 процентов лимитов бюджетных обязательств, подлежащих исполнению за счет средств  бюджета сельского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муниципальными правовыми актами.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</w:p>
    <w:p w:rsidR="003056DA" w:rsidRPr="00E549F5" w:rsidRDefault="003056DA" w:rsidP="003C559E">
      <w:pPr>
        <w:pStyle w:val="ConsPlusNorma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3056DA" w:rsidRPr="00E549F5" w:rsidRDefault="003056DA" w:rsidP="003C5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Установить, что в соответствии с </w:t>
      </w:r>
      <w:hyperlink r:id="rId7" w:history="1">
        <w:r w:rsidRPr="00E549F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пунктом 1 статьи 74</w:t>
        </w:r>
      </w:hyperlink>
      <w:r w:rsidRPr="00E549F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9F5">
        <w:rPr>
          <w:rFonts w:ascii="Times New Roman" w:hAnsi="Times New Roman" w:cs="Times New Roman"/>
          <w:sz w:val="24"/>
          <w:szCs w:val="24"/>
        </w:rPr>
        <w:t>м средств бюджета муниципального образования «Коломинское сельское поселение», в ведении которых находятся муниципальные  казенные учреждения, на обеспечение деятельности муниципальных казенных учреждений за счет:</w:t>
      </w:r>
    </w:p>
    <w:p w:rsidR="003056DA" w:rsidRPr="00E549F5" w:rsidRDefault="003056DA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3056DA" w:rsidRPr="00E549F5" w:rsidRDefault="003056DA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-  безвозмездных поступлений от физических и юридических лиц, в том числе добровольны</w:t>
      </w:r>
      <w:r>
        <w:rPr>
          <w:rFonts w:ascii="Times New Roman" w:hAnsi="Times New Roman"/>
          <w:sz w:val="24"/>
          <w:szCs w:val="24"/>
        </w:rPr>
        <w:t>х</w:t>
      </w:r>
      <w:r w:rsidRPr="00E549F5">
        <w:rPr>
          <w:rFonts w:ascii="Times New Roman" w:hAnsi="Times New Roman"/>
          <w:sz w:val="24"/>
          <w:szCs w:val="24"/>
        </w:rPr>
        <w:t xml:space="preserve"> пожертвовани</w:t>
      </w:r>
      <w:r>
        <w:rPr>
          <w:rFonts w:ascii="Times New Roman" w:hAnsi="Times New Roman"/>
          <w:sz w:val="24"/>
          <w:szCs w:val="24"/>
        </w:rPr>
        <w:t>й</w:t>
      </w:r>
      <w:r w:rsidRPr="00E549F5">
        <w:rPr>
          <w:rFonts w:ascii="Times New Roman" w:hAnsi="Times New Roman"/>
          <w:sz w:val="24"/>
          <w:szCs w:val="24"/>
        </w:rPr>
        <w:t>;</w:t>
      </w:r>
    </w:p>
    <w:p w:rsidR="003056DA" w:rsidRPr="00E549F5" w:rsidRDefault="003056DA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предоставляются при условии фактического поступления указанных доходов в бюджет муниципального образования «Коломинское сельское поселение».</w:t>
      </w:r>
    </w:p>
    <w:p w:rsidR="003056DA" w:rsidRPr="00E549F5" w:rsidRDefault="003056DA" w:rsidP="003C55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Порядок предоставления указанных </w:t>
      </w:r>
      <w:r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Pr="00E549F5">
        <w:rPr>
          <w:rFonts w:ascii="Times New Roman" w:hAnsi="Times New Roman"/>
          <w:sz w:val="24"/>
          <w:szCs w:val="24"/>
        </w:rPr>
        <w:t>устанавливается Администрацией Коломинского сельского поселения.</w:t>
      </w:r>
    </w:p>
    <w:p w:rsidR="003056DA" w:rsidRDefault="003056DA" w:rsidP="003C559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 устанавливается   Администрацией Коломинского сельского поселения. </w:t>
      </w:r>
    </w:p>
    <w:p w:rsidR="003056DA" w:rsidRDefault="003056DA" w:rsidP="003C559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56DA" w:rsidRPr="00E549F5" w:rsidRDefault="003056DA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0</w:t>
      </w:r>
    </w:p>
    <w:p w:rsidR="003056DA" w:rsidRDefault="003056DA" w:rsidP="003C559E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>Доходы от платных услуг, оказываемых муниципальными казенными учреждениями,  безвозмездные поступления от физических и юридических лиц, в том числе добровольные пожертвования, поступившие в бюджет муниципального образования «Коломинское сельское поселение» сверх утвержденных настоящим решением, направляются в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решение. </w:t>
      </w:r>
    </w:p>
    <w:p w:rsidR="003056DA" w:rsidRDefault="003056DA" w:rsidP="009F7AA5">
      <w:pPr>
        <w:pStyle w:val="Iniiaiieoaeno2"/>
        <w:ind w:firstLine="900"/>
        <w:rPr>
          <w:b/>
          <w:sz w:val="24"/>
          <w:szCs w:val="24"/>
        </w:rPr>
      </w:pPr>
    </w:p>
    <w:p w:rsidR="003056DA" w:rsidRPr="00E549F5" w:rsidRDefault="003056DA" w:rsidP="009F7AA5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1</w:t>
      </w:r>
    </w:p>
    <w:p w:rsidR="003056DA" w:rsidRDefault="003056DA" w:rsidP="003C559E">
      <w:pPr>
        <w:pStyle w:val="Iniiaiieoaeno2"/>
        <w:ind w:firstLine="900"/>
        <w:rPr>
          <w:sz w:val="24"/>
          <w:szCs w:val="24"/>
        </w:rPr>
      </w:pPr>
      <w:r w:rsidRPr="009F7AA5">
        <w:rPr>
          <w:sz w:val="24"/>
          <w:szCs w:val="24"/>
        </w:rPr>
        <w:t>Установить предельную величину резервного фонда</w:t>
      </w:r>
      <w:r>
        <w:rPr>
          <w:sz w:val="24"/>
          <w:szCs w:val="24"/>
        </w:rPr>
        <w:t xml:space="preserve"> Администрации Коломинского сельского поселения на 2020 год в сумме 40,0 тыс.рублей.</w:t>
      </w:r>
    </w:p>
    <w:p w:rsidR="003056DA" w:rsidRDefault="003056DA" w:rsidP="003C559E">
      <w:pPr>
        <w:pStyle w:val="Iniiaiieoaeno2"/>
        <w:ind w:firstLine="900"/>
        <w:rPr>
          <w:b/>
          <w:sz w:val="24"/>
          <w:szCs w:val="24"/>
        </w:rPr>
      </w:pPr>
    </w:p>
    <w:p w:rsidR="003056DA" w:rsidRPr="00E549F5" w:rsidRDefault="003056DA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2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Настоящее решение вступает в силу с 1 января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года.</w:t>
      </w:r>
    </w:p>
    <w:p w:rsidR="003056DA" w:rsidRPr="00E549F5" w:rsidRDefault="003056DA" w:rsidP="003C559E">
      <w:pPr>
        <w:pStyle w:val="Iniiaiieoaeno2"/>
        <w:ind w:firstLine="900"/>
        <w:rPr>
          <w:sz w:val="24"/>
          <w:szCs w:val="24"/>
        </w:rPr>
      </w:pPr>
    </w:p>
    <w:p w:rsidR="003056DA" w:rsidRPr="00E549F5" w:rsidRDefault="003056DA" w:rsidP="003C559E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3</w:t>
      </w:r>
    </w:p>
    <w:p w:rsidR="003056DA" w:rsidRDefault="003056DA" w:rsidP="00895086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3056DA" w:rsidRDefault="003056D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3056DA" w:rsidRDefault="003056D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3056DA" w:rsidRDefault="003056DA" w:rsidP="003C55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56DA" w:rsidRPr="00E549F5" w:rsidRDefault="003056DA" w:rsidP="003C559E">
      <w:pPr>
        <w:pStyle w:val="Iniiaiieoaeno2"/>
        <w:ind w:firstLine="0"/>
        <w:rPr>
          <w:sz w:val="24"/>
          <w:szCs w:val="24"/>
        </w:rPr>
      </w:pPr>
    </w:p>
    <w:p w:rsidR="003056DA" w:rsidRPr="00E549F5" w:rsidRDefault="003056DA" w:rsidP="003C559E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Default="003056DA" w:rsidP="007466B1">
      <w:pPr>
        <w:pStyle w:val="Iniiaiieoaeno2"/>
        <w:ind w:firstLine="0"/>
        <w:rPr>
          <w:sz w:val="24"/>
          <w:szCs w:val="24"/>
        </w:rPr>
      </w:pP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056DA" w:rsidRPr="008A1867" w:rsidRDefault="003056DA" w:rsidP="00895086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ДОХОДОВ</w:t>
      </w:r>
    </w:p>
    <w:p w:rsidR="003056DA" w:rsidRPr="008A1867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бюджета муниципального образования «Коломинское сельское поселение» - органов местного самоуправления и иных организаций  на 2020 год и закрепляемые за ними виды доходов  </w:t>
      </w:r>
    </w:p>
    <w:p w:rsidR="003056DA" w:rsidRPr="008A1867" w:rsidRDefault="003056DA" w:rsidP="00895086">
      <w:pPr>
        <w:pStyle w:val="Iniiaiieoaeno2"/>
        <w:ind w:firstLine="900"/>
        <w:jc w:val="left"/>
        <w:rPr>
          <w:b/>
          <w:sz w:val="24"/>
          <w:szCs w:val="24"/>
        </w:rPr>
      </w:pPr>
    </w:p>
    <w:tbl>
      <w:tblPr>
        <w:tblW w:w="9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2889"/>
        <w:gridCol w:w="5760"/>
      </w:tblGrid>
      <w:tr w:rsidR="003056DA" w:rsidRPr="0068506D" w:rsidTr="00D8490C">
        <w:trPr>
          <w:cantSplit/>
          <w:trHeight w:val="910"/>
          <w:tblHeader/>
        </w:trPr>
        <w:tc>
          <w:tcPr>
            <w:tcW w:w="4203" w:type="dxa"/>
            <w:gridSpan w:val="2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Наименование главного администратора доходов</w:t>
            </w:r>
          </w:p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 xml:space="preserve">  бюджета – орган</w:t>
            </w:r>
            <w:r>
              <w:rPr>
                <w:b/>
                <w:sz w:val="24"/>
                <w:szCs w:val="24"/>
              </w:rPr>
              <w:t>а</w:t>
            </w:r>
            <w:r w:rsidRPr="008A1867">
              <w:rPr>
                <w:b/>
                <w:sz w:val="24"/>
                <w:szCs w:val="24"/>
              </w:rPr>
              <w:t xml:space="preserve"> местного самоуправления и иных организаций  и закрепленных за ними доходов</w:t>
            </w:r>
          </w:p>
        </w:tc>
      </w:tr>
      <w:tr w:rsidR="003056DA" w:rsidRPr="0068506D" w:rsidTr="00D8490C">
        <w:trPr>
          <w:cantSplit/>
          <w:trHeight w:val="910"/>
          <w:tblHeader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vAlign w:val="center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  <w:rPr>
                <w:b/>
              </w:rPr>
            </w:pPr>
            <w:r w:rsidRPr="008A1867">
              <w:rPr>
                <w:b/>
              </w:rPr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Администрация Коломинского сельского поселения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52123A" w:rsidRDefault="003056DA" w:rsidP="00D8490C">
            <w:pPr>
              <w:pStyle w:val="Footer"/>
              <w:widowControl w:val="0"/>
              <w:jc w:val="center"/>
            </w:pPr>
            <w:r w:rsidRPr="0052123A">
              <w:t>920</w:t>
            </w:r>
          </w:p>
        </w:tc>
        <w:tc>
          <w:tcPr>
            <w:tcW w:w="2889" w:type="dxa"/>
            <w:vAlign w:val="center"/>
          </w:tcPr>
          <w:p w:rsidR="003056DA" w:rsidRPr="0052123A" w:rsidRDefault="003056DA" w:rsidP="00D8490C">
            <w:pPr>
              <w:pStyle w:val="Footer"/>
              <w:widowControl w:val="0"/>
              <w:jc w:val="center"/>
            </w:pPr>
            <w:r w:rsidRPr="0052123A">
              <w:t>1 11 05025 10 0000 120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1 11 05035 10 0000 120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1 11 05325 10 0000 120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1 11 09045 10 0001 120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1 11 09045 10 0002 120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1 11 09045 10 0003 120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1 13 01995 10 0000 130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1 13 02065 10 0000 130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1 14 02052 10 0000 410</w:t>
            </w:r>
          </w:p>
        </w:tc>
        <w:tc>
          <w:tcPr>
            <w:tcW w:w="5760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both"/>
            </w:pPr>
            <w:r w:rsidRPr="008A1867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1 14 02052 10 0000 440</w:t>
            </w:r>
          </w:p>
        </w:tc>
        <w:tc>
          <w:tcPr>
            <w:tcW w:w="5760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both"/>
            </w:pPr>
            <w:r w:rsidRPr="008A1867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1 14 02053 10 0000 410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1 14 02053 10 0000 440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 xml:space="preserve">1 16 </w:t>
            </w:r>
            <w:r>
              <w:t>10100</w:t>
            </w:r>
            <w:r w:rsidRPr="008A1867">
              <w:t xml:space="preserve"> 10 0000 140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 xml:space="preserve">1 16 </w:t>
            </w:r>
            <w:r>
              <w:t>10123</w:t>
            </w:r>
            <w:r w:rsidRPr="008A1867">
              <w:t xml:space="preserve"> </w:t>
            </w:r>
            <w:r>
              <w:t>01</w:t>
            </w:r>
            <w:r w:rsidRPr="008A1867">
              <w:t xml:space="preserve"> 0000 140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1 17 01050 10 0000 180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920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>1 17 05050 10 0000 180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 xml:space="preserve">920 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  <w:r w:rsidRPr="008A1867">
              <w:t xml:space="preserve">2 00 00000 00 0000 000 </w:t>
            </w:r>
          </w:p>
        </w:tc>
        <w:tc>
          <w:tcPr>
            <w:tcW w:w="5760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both"/>
            </w:pPr>
            <w:r w:rsidRPr="008A1867">
              <w:t>Безвозмездные поступления*</w:t>
            </w:r>
          </w:p>
        </w:tc>
      </w:tr>
      <w:tr w:rsidR="003056DA" w:rsidRPr="0068506D" w:rsidTr="00D8490C">
        <w:trPr>
          <w:trHeight w:val="361"/>
        </w:trPr>
        <w:tc>
          <w:tcPr>
            <w:tcW w:w="9963" w:type="dxa"/>
            <w:gridSpan w:val="3"/>
            <w:vAlign w:val="center"/>
          </w:tcPr>
          <w:p w:rsidR="003056DA" w:rsidRPr="008A1867" w:rsidRDefault="003056DA" w:rsidP="00D8490C">
            <w:pPr>
              <w:pStyle w:val="Footer"/>
              <w:jc w:val="both"/>
            </w:pPr>
            <w:r w:rsidRPr="008A1867">
              <w:t>* Администрирование поступлений по группе доходов «2 00 00000 00 – безвозмездные поступления» осуществляется органами, уполномоченными в соответствии с законодательными и иными нормативными правовыми актами на использование указанных средств, за исключением дотаций, администрирование которых  осуществляется органом, организующим исполнение бюджета</w:t>
            </w:r>
          </w:p>
        </w:tc>
      </w:tr>
    </w:tbl>
    <w:p w:rsidR="003056DA" w:rsidRPr="008A1867" w:rsidRDefault="003056DA" w:rsidP="00895086">
      <w:pPr>
        <w:spacing w:after="0"/>
        <w:rPr>
          <w:rFonts w:ascii="Times New Roman" w:hAnsi="Times New Roman"/>
          <w:sz w:val="24"/>
          <w:szCs w:val="24"/>
        </w:rPr>
        <w:sectPr w:rsidR="003056DA" w:rsidRPr="008A1867" w:rsidSect="008A1867">
          <w:pgSz w:w="11906" w:h="16838"/>
          <w:pgMar w:top="709" w:right="850" w:bottom="719" w:left="1701" w:header="708" w:footer="708" w:gutter="0"/>
          <w:cols w:space="720"/>
        </w:sectPr>
      </w:pPr>
    </w:p>
    <w:p w:rsidR="003056DA" w:rsidRPr="008A1867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Приложение 2</w:t>
      </w:r>
    </w:p>
    <w:p w:rsidR="003056DA" w:rsidRPr="008A1867" w:rsidRDefault="003056DA" w:rsidP="00895086">
      <w:pPr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к решению Совета Коломинского </w:t>
      </w:r>
    </w:p>
    <w:p w:rsidR="003056DA" w:rsidRPr="008A1867" w:rsidRDefault="003056DA" w:rsidP="00895086">
      <w:pPr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ДОХОДОВ</w:t>
      </w:r>
    </w:p>
    <w:p w:rsidR="003056DA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 w:rsidRPr="008A1867">
        <w:rPr>
          <w:b/>
          <w:sz w:val="24"/>
          <w:szCs w:val="24"/>
        </w:rPr>
        <w:t xml:space="preserve">бюджета муниципального образования «Коломинское сельское поселение» - </w:t>
      </w:r>
      <w:r>
        <w:rPr>
          <w:b/>
          <w:sz w:val="24"/>
          <w:szCs w:val="24"/>
        </w:rPr>
        <w:t xml:space="preserve"> </w:t>
      </w:r>
      <w:r w:rsidRPr="008A1867">
        <w:rPr>
          <w:b/>
          <w:sz w:val="24"/>
          <w:szCs w:val="24"/>
        </w:rPr>
        <w:t xml:space="preserve"> органов </w:t>
      </w:r>
      <w:r>
        <w:rPr>
          <w:b/>
          <w:sz w:val="24"/>
          <w:szCs w:val="24"/>
        </w:rPr>
        <w:t xml:space="preserve">местного самоуправления Чаинского района на 2020 год и </w:t>
      </w:r>
      <w:r w:rsidRPr="008A1867">
        <w:rPr>
          <w:b/>
          <w:sz w:val="24"/>
          <w:szCs w:val="24"/>
        </w:rPr>
        <w:t xml:space="preserve">закрепляемые за ними виды доходов </w:t>
      </w:r>
    </w:p>
    <w:p w:rsidR="003056DA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3056DA" w:rsidRPr="008A1867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tbl>
      <w:tblPr>
        <w:tblW w:w="9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2889"/>
        <w:gridCol w:w="5760"/>
      </w:tblGrid>
      <w:tr w:rsidR="003056DA" w:rsidRPr="0068506D" w:rsidTr="00D8490C">
        <w:trPr>
          <w:cantSplit/>
          <w:trHeight w:val="910"/>
          <w:tblHeader/>
        </w:trPr>
        <w:tc>
          <w:tcPr>
            <w:tcW w:w="4203" w:type="dxa"/>
            <w:gridSpan w:val="2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Наименование главного администратора доходов</w:t>
            </w:r>
          </w:p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 xml:space="preserve">  бюджета – орган</w:t>
            </w:r>
            <w:r>
              <w:rPr>
                <w:b/>
                <w:sz w:val="24"/>
                <w:szCs w:val="24"/>
              </w:rPr>
              <w:t>ов</w:t>
            </w:r>
            <w:r w:rsidRPr="008A1867">
              <w:rPr>
                <w:b/>
                <w:sz w:val="24"/>
                <w:szCs w:val="24"/>
              </w:rPr>
              <w:t xml:space="preserve"> местного самоуправления </w:t>
            </w:r>
            <w:r>
              <w:rPr>
                <w:b/>
                <w:sz w:val="24"/>
                <w:szCs w:val="24"/>
              </w:rPr>
              <w:t xml:space="preserve">Чаинского района </w:t>
            </w:r>
            <w:r w:rsidRPr="008A1867">
              <w:rPr>
                <w:b/>
                <w:sz w:val="24"/>
                <w:szCs w:val="24"/>
              </w:rPr>
              <w:t>и закрепл</w:t>
            </w:r>
            <w:r>
              <w:rPr>
                <w:b/>
                <w:sz w:val="24"/>
                <w:szCs w:val="24"/>
              </w:rPr>
              <w:t>яемые</w:t>
            </w:r>
            <w:r w:rsidRPr="008A1867">
              <w:rPr>
                <w:b/>
                <w:sz w:val="24"/>
                <w:szCs w:val="24"/>
              </w:rPr>
              <w:t xml:space="preserve"> за ними </w:t>
            </w:r>
            <w:r>
              <w:rPr>
                <w:b/>
                <w:sz w:val="24"/>
                <w:szCs w:val="24"/>
              </w:rPr>
              <w:t xml:space="preserve">виды </w:t>
            </w:r>
            <w:r w:rsidRPr="008A1867">
              <w:rPr>
                <w:b/>
                <w:sz w:val="24"/>
                <w:szCs w:val="24"/>
              </w:rPr>
              <w:t>доходов</w:t>
            </w:r>
          </w:p>
        </w:tc>
      </w:tr>
      <w:tr w:rsidR="003056DA" w:rsidRPr="0068506D" w:rsidTr="00D8490C">
        <w:trPr>
          <w:cantSplit/>
          <w:trHeight w:val="910"/>
          <w:tblHeader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8A1867">
              <w:rPr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vAlign w:val="center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  <w:rPr>
                <w:b/>
              </w:rPr>
            </w:pPr>
            <w:r w:rsidRPr="008A1867">
              <w:rPr>
                <w:b/>
              </w:rPr>
              <w:t>902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</w:pPr>
          </w:p>
        </w:tc>
        <w:tc>
          <w:tcPr>
            <w:tcW w:w="5760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both"/>
              <w:rPr>
                <w:b/>
              </w:rPr>
            </w:pPr>
            <w:r w:rsidRPr="008A1867">
              <w:rPr>
                <w:b/>
              </w:rPr>
              <w:t>Управление финансов Администрации Чаинского района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  <w:rPr>
                <w:lang w:val="en-US"/>
              </w:rPr>
            </w:pPr>
            <w:r w:rsidRPr="008A1867">
              <w:rPr>
                <w:lang w:val="en-US"/>
              </w:rPr>
              <w:t>902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  <w:rPr>
                <w:lang w:val="en-US"/>
              </w:rPr>
            </w:pPr>
            <w:r w:rsidRPr="008A1867">
              <w:rPr>
                <w:lang w:val="en-US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056DA" w:rsidRPr="0068506D" w:rsidTr="00D8490C">
        <w:trPr>
          <w:trHeight w:val="361"/>
        </w:trPr>
        <w:tc>
          <w:tcPr>
            <w:tcW w:w="1314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  <w:rPr>
                <w:lang w:val="en-US"/>
              </w:rPr>
            </w:pPr>
            <w:r w:rsidRPr="008A1867">
              <w:rPr>
                <w:lang w:val="en-US"/>
              </w:rPr>
              <w:t>902</w:t>
            </w:r>
          </w:p>
        </w:tc>
        <w:tc>
          <w:tcPr>
            <w:tcW w:w="2889" w:type="dxa"/>
            <w:vAlign w:val="center"/>
          </w:tcPr>
          <w:p w:rsidR="003056DA" w:rsidRPr="008A1867" w:rsidRDefault="003056DA" w:rsidP="00D8490C">
            <w:pPr>
              <w:pStyle w:val="Footer"/>
              <w:widowControl w:val="0"/>
              <w:jc w:val="center"/>
              <w:rPr>
                <w:lang w:val="en-US"/>
              </w:rPr>
            </w:pPr>
            <w:r w:rsidRPr="008A1867">
              <w:rPr>
                <w:lang w:val="en-US"/>
              </w:rPr>
              <w:t>2 08 05000 10 0000 1</w:t>
            </w:r>
            <w:r>
              <w:t>5</w:t>
            </w:r>
            <w:r w:rsidRPr="008A1867">
              <w:rPr>
                <w:lang w:val="en-US"/>
              </w:rPr>
              <w:t>0</w:t>
            </w:r>
          </w:p>
        </w:tc>
        <w:tc>
          <w:tcPr>
            <w:tcW w:w="5760" w:type="dxa"/>
            <w:vAlign w:val="center"/>
          </w:tcPr>
          <w:p w:rsidR="003056DA" w:rsidRPr="0068506D" w:rsidRDefault="003056DA" w:rsidP="00D849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3056DA" w:rsidRPr="008A1867" w:rsidRDefault="003056DA" w:rsidP="00895086">
      <w:pPr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к решению Совета Коломинского </w:t>
      </w:r>
    </w:p>
    <w:p w:rsidR="003056DA" w:rsidRPr="008A1867" w:rsidRDefault="003056DA" w:rsidP="00895086">
      <w:pPr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ДОХОДОВ</w:t>
      </w:r>
    </w:p>
    <w:p w:rsidR="003056DA" w:rsidRPr="008A1867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 w:rsidRPr="008A1867">
        <w:rPr>
          <w:b/>
          <w:sz w:val="24"/>
          <w:szCs w:val="24"/>
        </w:rPr>
        <w:t xml:space="preserve">бюджета муниципального образования «Коломинское сельское поселение» - территориальных органов федеральных органов исполнительной власти, </w:t>
      </w:r>
    </w:p>
    <w:p w:rsidR="003056DA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 w:rsidRPr="008A1867">
        <w:rPr>
          <w:b/>
          <w:sz w:val="24"/>
          <w:szCs w:val="24"/>
        </w:rPr>
        <w:t xml:space="preserve">территориальных органов государственной власти Томской области </w:t>
      </w:r>
      <w:r>
        <w:rPr>
          <w:b/>
          <w:sz w:val="24"/>
          <w:szCs w:val="24"/>
        </w:rPr>
        <w:t xml:space="preserve">на 2020 год  </w:t>
      </w:r>
    </w:p>
    <w:p w:rsidR="003056DA" w:rsidRPr="008A1867" w:rsidRDefault="003056DA" w:rsidP="00895086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Pr="008A1867">
        <w:rPr>
          <w:b/>
          <w:sz w:val="24"/>
          <w:szCs w:val="24"/>
        </w:rPr>
        <w:t xml:space="preserve">закрепляемые за ними виды доходов </w:t>
      </w:r>
    </w:p>
    <w:tbl>
      <w:tblPr>
        <w:tblpPr w:leftFromText="180" w:rightFromText="180" w:vertAnchor="text" w:horzAnchor="margin" w:tblpXSpec="center" w:tblpY="3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808"/>
        <w:gridCol w:w="5697"/>
      </w:tblGrid>
      <w:tr w:rsidR="003056DA" w:rsidRPr="0068506D" w:rsidTr="00D8490C">
        <w:trPr>
          <w:trHeight w:val="480"/>
        </w:trPr>
        <w:tc>
          <w:tcPr>
            <w:tcW w:w="4192" w:type="dxa"/>
            <w:gridSpan w:val="2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97" w:type="dxa"/>
            <w:vMerge w:val="restart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доходов бюджета муниципального образования  – территориальных органов федеральных органов исполнительной власти, территориальных органов государственной власти Томской области и закрепляемые за ними виды доходов</w:t>
            </w:r>
          </w:p>
        </w:tc>
      </w:tr>
      <w:tr w:rsidR="003056DA" w:rsidRPr="0068506D" w:rsidTr="00D8490C">
        <w:trPr>
          <w:trHeight w:val="885"/>
        </w:trPr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697" w:type="dxa"/>
            <w:vMerge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 отчислений в местные бюджеты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1 05 03010 10 0000 110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056DA" w:rsidRPr="0068506D" w:rsidTr="00D8490C">
        <w:tc>
          <w:tcPr>
            <w:tcW w:w="1384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697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680"/>
          <w:tab w:val="right" w:pos="9355"/>
        </w:tabs>
        <w:spacing w:after="0"/>
        <w:ind w:left="540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7230"/>
          <w:tab w:val="right" w:pos="9639"/>
        </w:tabs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8A1867">
        <w:rPr>
          <w:rFonts w:ascii="Times New Roman" w:hAnsi="Times New Roman"/>
          <w:sz w:val="24"/>
          <w:szCs w:val="24"/>
        </w:rPr>
        <w:t xml:space="preserve"> </w:t>
      </w:r>
    </w:p>
    <w:p w:rsidR="003056DA" w:rsidRDefault="003056DA" w:rsidP="0089508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к решению Совета Коломинского 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</w:t>
      </w:r>
      <w:r w:rsidRPr="00CA06EB">
        <w:rPr>
          <w:rFonts w:ascii="Times New Roman" w:hAnsi="Times New Roman"/>
          <w:sz w:val="24"/>
          <w:szCs w:val="24"/>
        </w:rPr>
        <w:t xml:space="preserve"> </w:t>
      </w:r>
      <w:r w:rsidRPr="008A1867">
        <w:rPr>
          <w:rFonts w:ascii="Times New Roman" w:hAnsi="Times New Roman"/>
          <w:sz w:val="24"/>
          <w:szCs w:val="24"/>
        </w:rPr>
        <w:t>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ПЕРЕЧЕНЬ ГЛАВНЫХ АДМИНИСТРАТОРОВ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источников финансирования дефицита бюджета муниципального образования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56DA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6DA" w:rsidRPr="002B55EB" w:rsidRDefault="003056DA" w:rsidP="008950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87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5"/>
        <w:gridCol w:w="2774"/>
        <w:gridCol w:w="5838"/>
      </w:tblGrid>
      <w:tr w:rsidR="003056DA" w:rsidRPr="0068506D" w:rsidTr="00D8490C">
        <w:trPr>
          <w:cantSplit/>
          <w:trHeight w:val="637"/>
        </w:trPr>
        <w:tc>
          <w:tcPr>
            <w:tcW w:w="4849" w:type="dxa"/>
            <w:gridSpan w:val="2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38" w:type="dxa"/>
            <w:vMerge w:val="restart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источников финансирования дефицита  бюджета и закрепленных за ним источников</w:t>
            </w:r>
          </w:p>
        </w:tc>
      </w:tr>
      <w:tr w:rsidR="003056DA" w:rsidRPr="0068506D" w:rsidTr="00D8490C">
        <w:trPr>
          <w:cantSplit/>
          <w:trHeight w:val="1290"/>
        </w:trPr>
        <w:tc>
          <w:tcPr>
            <w:tcW w:w="2075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2774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источников финансирования дефицита</w:t>
            </w:r>
          </w:p>
        </w:tc>
        <w:tc>
          <w:tcPr>
            <w:tcW w:w="5838" w:type="dxa"/>
            <w:vMerge/>
            <w:vAlign w:val="center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6DA" w:rsidRPr="0068506D" w:rsidTr="00D8490C">
        <w:trPr>
          <w:trHeight w:val="637"/>
        </w:trPr>
        <w:tc>
          <w:tcPr>
            <w:tcW w:w="2075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2774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Администрация Коломинского сельского поселения</w:t>
            </w:r>
          </w:p>
        </w:tc>
      </w:tr>
      <w:tr w:rsidR="003056DA" w:rsidRPr="0068506D" w:rsidTr="00D8490C">
        <w:trPr>
          <w:trHeight w:val="637"/>
        </w:trPr>
        <w:tc>
          <w:tcPr>
            <w:tcW w:w="2075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774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838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056DA" w:rsidRPr="0068506D" w:rsidTr="00D8490C">
        <w:trPr>
          <w:trHeight w:val="653"/>
        </w:trPr>
        <w:tc>
          <w:tcPr>
            <w:tcW w:w="2075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774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838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056DA" w:rsidRPr="008A1867" w:rsidRDefault="003056DA" w:rsidP="00895086">
      <w:pPr>
        <w:spacing w:after="0"/>
        <w:rPr>
          <w:rFonts w:ascii="Times New Roman" w:hAnsi="Times New Roman"/>
          <w:sz w:val="24"/>
          <w:szCs w:val="24"/>
        </w:rPr>
        <w:sectPr w:rsidR="003056DA" w:rsidRPr="008A1867">
          <w:pgSz w:w="11906" w:h="16838"/>
          <w:pgMar w:top="899" w:right="850" w:bottom="719" w:left="1701" w:header="708" w:footer="708" w:gutter="0"/>
          <w:cols w:space="720"/>
        </w:sectPr>
      </w:pP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3056DA" w:rsidRPr="008A1867" w:rsidRDefault="003056DA" w:rsidP="00895086">
      <w:pPr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3056DA" w:rsidRPr="0068506D" w:rsidTr="00D8490C">
        <w:tc>
          <w:tcPr>
            <w:tcW w:w="2660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3056DA" w:rsidRPr="0068506D" w:rsidTr="00D8490C">
        <w:tc>
          <w:tcPr>
            <w:tcW w:w="2660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11337,4</w:t>
            </w:r>
          </w:p>
        </w:tc>
      </w:tr>
      <w:tr w:rsidR="003056DA" w:rsidRPr="0068506D" w:rsidTr="00D8490C">
        <w:tc>
          <w:tcPr>
            <w:tcW w:w="2660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/>
                <w:sz w:val="24"/>
                <w:szCs w:val="24"/>
              </w:rPr>
              <w:t>9399,7</w:t>
            </w:r>
          </w:p>
        </w:tc>
      </w:tr>
      <w:tr w:rsidR="003056DA" w:rsidRPr="0068506D" w:rsidTr="00D8490C">
        <w:tc>
          <w:tcPr>
            <w:tcW w:w="2660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9399,7</w:t>
            </w:r>
          </w:p>
        </w:tc>
      </w:tr>
      <w:tr w:rsidR="003056DA" w:rsidRPr="0068506D" w:rsidTr="00D8490C">
        <w:tc>
          <w:tcPr>
            <w:tcW w:w="2660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2 02 40000 10 0000 150</w:t>
            </w: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1937,7</w:t>
            </w:r>
          </w:p>
        </w:tc>
      </w:tr>
      <w:tr w:rsidR="003056DA" w:rsidRPr="0068506D" w:rsidTr="00D8490C">
        <w:tc>
          <w:tcPr>
            <w:tcW w:w="2660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1937,7</w:t>
            </w:r>
          </w:p>
        </w:tc>
      </w:tr>
      <w:tr w:rsidR="003056DA" w:rsidRPr="0068506D" w:rsidTr="00D8490C">
        <w:trPr>
          <w:cantSplit/>
        </w:trPr>
        <w:tc>
          <w:tcPr>
            <w:tcW w:w="2660" w:type="dxa"/>
            <w:vMerge w:val="restart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56DA" w:rsidRPr="0068506D" w:rsidTr="00D8490C">
        <w:trPr>
          <w:cantSplit/>
        </w:trPr>
        <w:tc>
          <w:tcPr>
            <w:tcW w:w="2660" w:type="dxa"/>
            <w:vMerge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821,4</w:t>
            </w:r>
          </w:p>
        </w:tc>
      </w:tr>
      <w:tr w:rsidR="003056DA" w:rsidRPr="0068506D" w:rsidTr="00D8490C">
        <w:trPr>
          <w:cantSplit/>
        </w:trPr>
        <w:tc>
          <w:tcPr>
            <w:tcW w:w="2660" w:type="dxa"/>
            <w:vMerge/>
            <w:vAlign w:val="center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cantSplit/>
        </w:trPr>
        <w:tc>
          <w:tcPr>
            <w:tcW w:w="2660" w:type="dxa"/>
            <w:vMerge/>
            <w:vAlign w:val="center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cantSplit/>
        </w:trPr>
        <w:tc>
          <w:tcPr>
            <w:tcW w:w="2660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cantSplit/>
        </w:trPr>
        <w:tc>
          <w:tcPr>
            <w:tcW w:w="2660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3056DA" w:rsidRPr="008A1867" w:rsidRDefault="003056DA" w:rsidP="00D8490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</w:tbl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6DA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3056DA" w:rsidRPr="008A1867" w:rsidRDefault="003056DA" w:rsidP="0089508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3056DA" w:rsidRPr="008A1867" w:rsidRDefault="003056DA" w:rsidP="0089508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ИСТОЧНИКИ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 год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905"/>
        <w:gridCol w:w="2845"/>
      </w:tblGrid>
      <w:tr w:rsidR="003056DA" w:rsidRPr="0068506D" w:rsidTr="00D8490C">
        <w:trPr>
          <w:cantSplit/>
          <w:trHeight w:val="70"/>
        </w:trPr>
        <w:tc>
          <w:tcPr>
            <w:tcW w:w="7905" w:type="dxa"/>
            <w:vAlign w:val="center"/>
          </w:tcPr>
          <w:p w:rsidR="003056DA" w:rsidRPr="008A1867" w:rsidRDefault="003056DA" w:rsidP="00D8490C">
            <w:pPr>
              <w:pStyle w:val="Title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2845" w:type="dxa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Сумма, тыс.рублей</w:t>
            </w:r>
          </w:p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056DA" w:rsidRPr="0068506D" w:rsidTr="00D8490C">
        <w:trPr>
          <w:cantSplit/>
          <w:trHeight w:val="540"/>
        </w:trPr>
        <w:tc>
          <w:tcPr>
            <w:tcW w:w="7905" w:type="dxa"/>
            <w:vAlign w:val="center"/>
          </w:tcPr>
          <w:p w:rsidR="003056DA" w:rsidRPr="008A1867" w:rsidRDefault="003056DA" w:rsidP="00D8490C">
            <w:pPr>
              <w:pStyle w:val="Title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845" w:type="dxa"/>
            <w:vAlign w:val="center"/>
          </w:tcPr>
          <w:p w:rsidR="003056DA" w:rsidRPr="008A1867" w:rsidRDefault="003056DA" w:rsidP="00D8490C">
            <w:pPr>
              <w:pStyle w:val="Title"/>
              <w:rPr>
                <w:b w:val="0"/>
              </w:rPr>
            </w:pPr>
            <w:r w:rsidRPr="008A1867">
              <w:rPr>
                <w:b w:val="0"/>
              </w:rPr>
              <w:t>0,0</w:t>
            </w:r>
          </w:p>
        </w:tc>
      </w:tr>
      <w:tr w:rsidR="003056DA" w:rsidRPr="0068506D" w:rsidTr="00D8490C">
        <w:trPr>
          <w:cantSplit/>
          <w:trHeight w:val="540"/>
        </w:trPr>
        <w:tc>
          <w:tcPr>
            <w:tcW w:w="7905" w:type="dxa"/>
            <w:vAlign w:val="center"/>
          </w:tcPr>
          <w:p w:rsidR="003056DA" w:rsidRPr="008A1867" w:rsidRDefault="003056DA" w:rsidP="00D8490C">
            <w:pPr>
              <w:pStyle w:val="Title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2845" w:type="dxa"/>
            <w:vAlign w:val="center"/>
          </w:tcPr>
          <w:p w:rsidR="003056DA" w:rsidRPr="008A1867" w:rsidRDefault="003056DA" w:rsidP="00D8490C">
            <w:pPr>
              <w:pStyle w:val="Title"/>
            </w:pPr>
            <w:r w:rsidRPr="008A1867">
              <w:t>0,0</w:t>
            </w:r>
          </w:p>
        </w:tc>
      </w:tr>
    </w:tbl>
    <w:p w:rsidR="003056DA" w:rsidRPr="008A1867" w:rsidRDefault="003056DA" w:rsidP="008950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Pr="00C44BE9" w:rsidRDefault="003056DA" w:rsidP="0089508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056DA" w:rsidRDefault="003056DA" w:rsidP="0089508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Совета Коломинского</w:t>
      </w:r>
    </w:p>
    <w:p w:rsidR="003056DA" w:rsidRPr="00C44BE9" w:rsidRDefault="003056DA" w:rsidP="0089508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C44BE9" w:rsidRDefault="003056DA" w:rsidP="00895086">
      <w:pPr>
        <w:jc w:val="right"/>
        <w:rPr>
          <w:rFonts w:ascii="Times New Roman" w:hAnsi="Times New Roman"/>
          <w:sz w:val="24"/>
          <w:szCs w:val="24"/>
        </w:rPr>
      </w:pPr>
    </w:p>
    <w:p w:rsidR="003056DA" w:rsidRPr="00C44BE9" w:rsidRDefault="003056DA" w:rsidP="00895086">
      <w:pPr>
        <w:jc w:val="right"/>
        <w:rPr>
          <w:rFonts w:ascii="Times New Roman" w:hAnsi="Times New Roman"/>
          <w:sz w:val="24"/>
          <w:szCs w:val="24"/>
        </w:rPr>
      </w:pPr>
    </w:p>
    <w:p w:rsidR="003056DA" w:rsidRPr="00C44BE9" w:rsidRDefault="003056DA" w:rsidP="00895086">
      <w:pPr>
        <w:jc w:val="center"/>
        <w:rPr>
          <w:rFonts w:ascii="Times New Roman" w:hAnsi="Times New Roman"/>
          <w:b/>
          <w:sz w:val="24"/>
          <w:szCs w:val="24"/>
        </w:rPr>
      </w:pPr>
      <w:r w:rsidRPr="00C44BE9">
        <w:rPr>
          <w:rFonts w:ascii="Times New Roman" w:hAnsi="Times New Roman"/>
          <w:b/>
          <w:sz w:val="24"/>
          <w:szCs w:val="24"/>
        </w:rPr>
        <w:t>ПРОГРАММА</w:t>
      </w:r>
    </w:p>
    <w:p w:rsidR="003056DA" w:rsidRPr="00C44BE9" w:rsidRDefault="003056DA" w:rsidP="00895086">
      <w:pPr>
        <w:jc w:val="center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b/>
          <w:sz w:val="24"/>
          <w:szCs w:val="24"/>
        </w:rPr>
        <w:t>приватизации (продажи) муниципального имущества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Коломинское сельское поселение</w:t>
      </w:r>
      <w:r w:rsidRPr="00C44BE9">
        <w:rPr>
          <w:rFonts w:ascii="Times New Roman" w:hAnsi="Times New Roman"/>
          <w:b/>
          <w:sz w:val="24"/>
          <w:szCs w:val="24"/>
        </w:rPr>
        <w:t>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44BE9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3056DA" w:rsidRPr="00C44BE9" w:rsidRDefault="003056DA" w:rsidP="008950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6DA" w:rsidRPr="00C44BE9" w:rsidRDefault="003056DA" w:rsidP="008950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E9">
        <w:rPr>
          <w:rFonts w:ascii="Times New Roman" w:hAnsi="Times New Roman" w:cs="Times New Roman"/>
          <w:b/>
          <w:sz w:val="24"/>
          <w:szCs w:val="24"/>
        </w:rPr>
        <w:t>1.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3056DA" w:rsidRPr="00C44BE9" w:rsidRDefault="003056DA" w:rsidP="008950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3365"/>
        <w:gridCol w:w="2642"/>
        <w:gridCol w:w="4087"/>
      </w:tblGrid>
      <w:tr w:rsidR="003056DA" w:rsidRPr="0068506D" w:rsidTr="00D8490C">
        <w:trPr>
          <w:trHeight w:val="768"/>
        </w:trPr>
        <w:tc>
          <w:tcPr>
            <w:tcW w:w="419" w:type="pct"/>
            <w:vAlign w:val="center"/>
          </w:tcPr>
          <w:p w:rsidR="003056DA" w:rsidRPr="000478F6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56DA" w:rsidRPr="000478F6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7" w:type="pct"/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056DA" w:rsidRPr="000478F6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99" w:type="pct"/>
            <w:vAlign w:val="center"/>
          </w:tcPr>
          <w:p w:rsidR="003056DA" w:rsidRPr="000478F6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Планируемый доход, тыс. руб.</w:t>
            </w:r>
          </w:p>
          <w:p w:rsidR="003056DA" w:rsidRPr="000478F6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855" w:type="pct"/>
            <w:vAlign w:val="center"/>
          </w:tcPr>
          <w:p w:rsidR="003056DA" w:rsidRPr="000478F6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</w:tr>
      <w:tr w:rsidR="003056DA" w:rsidRPr="0068506D" w:rsidTr="00D8490C">
        <w:trPr>
          <w:trHeight w:val="826"/>
        </w:trPr>
        <w:tc>
          <w:tcPr>
            <w:tcW w:w="419" w:type="pct"/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pct"/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5" w:type="pct"/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6DA" w:rsidRPr="0068506D" w:rsidTr="00D8490C">
        <w:trPr>
          <w:trHeight w:val="385"/>
        </w:trPr>
        <w:tc>
          <w:tcPr>
            <w:tcW w:w="419" w:type="pct"/>
            <w:vAlign w:val="center"/>
          </w:tcPr>
          <w:p w:rsidR="003056DA" w:rsidRPr="00C44BE9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9" w:type="pct"/>
            <w:vAlign w:val="center"/>
          </w:tcPr>
          <w:p w:rsidR="003056DA" w:rsidRPr="00C44BE9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5" w:type="pct"/>
            <w:vAlign w:val="center"/>
          </w:tcPr>
          <w:p w:rsidR="003056DA" w:rsidRPr="00C44BE9" w:rsidRDefault="003056DA" w:rsidP="00D849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6DA" w:rsidRPr="00C44BE9" w:rsidRDefault="003056DA" w:rsidP="00895086">
      <w:pPr>
        <w:ind w:left="522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ind w:left="5220"/>
        <w:jc w:val="right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56DA" w:rsidRPr="008A1867" w:rsidRDefault="003056DA" w:rsidP="00895086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3056DA" w:rsidRPr="008A1867" w:rsidRDefault="003056DA" w:rsidP="00895086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867">
        <w:rPr>
          <w:rFonts w:ascii="Times New Roman" w:hAnsi="Times New Roman"/>
          <w:sz w:val="24"/>
          <w:szCs w:val="24"/>
        </w:rPr>
        <w:t xml:space="preserve">Коломинского </w:t>
      </w:r>
    </w:p>
    <w:p w:rsidR="003056DA" w:rsidRPr="008A1867" w:rsidRDefault="003056DA" w:rsidP="00895086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F661E2" w:rsidRDefault="003056DA" w:rsidP="00895086">
      <w:pPr>
        <w:pStyle w:val="Heading2"/>
        <w:spacing w:line="240" w:lineRule="atLeast"/>
        <w:ind w:left="6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56DA" w:rsidRPr="00F661E2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E2">
        <w:rPr>
          <w:rFonts w:ascii="Times New Roman" w:hAnsi="Times New Roman"/>
          <w:b/>
          <w:sz w:val="24"/>
          <w:szCs w:val="24"/>
        </w:rPr>
        <w:t>ПРОГРАММА</w:t>
      </w:r>
    </w:p>
    <w:p w:rsidR="003056DA" w:rsidRPr="00F661E2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E2">
        <w:rPr>
          <w:rFonts w:ascii="Times New Roman" w:hAnsi="Times New Roman"/>
          <w:b/>
          <w:sz w:val="24"/>
          <w:szCs w:val="24"/>
        </w:rPr>
        <w:t xml:space="preserve">муниципальных заимствований муниципального образования </w:t>
      </w:r>
    </w:p>
    <w:p w:rsidR="003056DA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E2">
        <w:rPr>
          <w:rFonts w:ascii="Times New Roman" w:hAnsi="Times New Roman"/>
          <w:b/>
          <w:sz w:val="24"/>
          <w:szCs w:val="24"/>
        </w:rPr>
        <w:t>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F661E2">
        <w:rPr>
          <w:rFonts w:ascii="Times New Roman" w:hAnsi="Times New Roman"/>
          <w:b/>
          <w:sz w:val="24"/>
          <w:szCs w:val="24"/>
        </w:rPr>
        <w:t xml:space="preserve"> год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56DA" w:rsidRPr="00F661E2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6DA" w:rsidRDefault="003056DA" w:rsidP="0089508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661E2">
        <w:rPr>
          <w:rFonts w:ascii="Times New Roman" w:hAnsi="Times New Roman"/>
          <w:sz w:val="24"/>
          <w:szCs w:val="24"/>
        </w:rPr>
        <w:t xml:space="preserve">Настоящая Программа муниципальных заимствований муниципального образования «Коломинское сельское поселение» составлена в соответствии с Бюджетным кодексом Российской Федерации и устанавливает перечень заимствований муниципального образования «Коломинское сельское поселение», направляемых в </w:t>
      </w:r>
      <w:r>
        <w:rPr>
          <w:rFonts w:ascii="Times New Roman" w:hAnsi="Times New Roman"/>
          <w:sz w:val="24"/>
          <w:szCs w:val="24"/>
        </w:rPr>
        <w:t>2020 году</w:t>
      </w:r>
      <w:r w:rsidRPr="00F661E2">
        <w:rPr>
          <w:rFonts w:ascii="Times New Roman" w:hAnsi="Times New Roman"/>
          <w:sz w:val="24"/>
          <w:szCs w:val="24"/>
        </w:rPr>
        <w:t xml:space="preserve"> на финансирование дефицита бюджета муниципального образования «Коломинское сельское поселение» и на погашение муниципальных долговых обязательств муниципального образования «Коломинское сельское поселение».</w:t>
      </w:r>
    </w:p>
    <w:p w:rsidR="003056DA" w:rsidRPr="00F661E2" w:rsidRDefault="003056DA" w:rsidP="0089508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597" w:type="dxa"/>
        <w:tblLook w:val="00A0"/>
      </w:tblPr>
      <w:tblGrid>
        <w:gridCol w:w="8613"/>
        <w:gridCol w:w="1984"/>
      </w:tblGrid>
      <w:tr w:rsidR="003056DA" w:rsidRPr="0068506D" w:rsidTr="00D8490C">
        <w:trPr>
          <w:trHeight w:val="33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заимствований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тыс.рублей</w:t>
            </w:r>
          </w:p>
        </w:tc>
      </w:tr>
      <w:tr w:rsidR="003056DA" w:rsidRPr="0068506D" w:rsidTr="00D8490C">
        <w:trPr>
          <w:trHeight w:val="914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займы, осуществляемые путем выпуска муниципальных  ценных бумаг от имени муниципального образования «Коломинское сельское поселение»: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335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249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335"/>
        </w:trPr>
        <w:tc>
          <w:tcPr>
            <w:tcW w:w="8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33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404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366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385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560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355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56DA" w:rsidRPr="0068506D" w:rsidTr="00D8490C">
        <w:trPr>
          <w:trHeight w:val="355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056DA" w:rsidRPr="00F661E2" w:rsidRDefault="003056DA" w:rsidP="00895086">
      <w:pPr>
        <w:rPr>
          <w:rFonts w:ascii="Times New Roman" w:hAnsi="Times New Roman"/>
          <w:sz w:val="24"/>
          <w:szCs w:val="24"/>
        </w:rPr>
      </w:pPr>
    </w:p>
    <w:p w:rsidR="003056DA" w:rsidRPr="001E3A9F" w:rsidRDefault="003056DA" w:rsidP="00895086">
      <w:pPr>
        <w:jc w:val="right"/>
        <w:sectPr w:rsidR="003056DA" w:rsidRPr="001E3A9F" w:rsidSect="008A1867">
          <w:pgSz w:w="11906" w:h="16838"/>
          <w:pgMar w:top="567" w:right="851" w:bottom="720" w:left="720" w:header="708" w:footer="708" w:gutter="0"/>
          <w:cols w:space="708"/>
          <w:titlePg/>
          <w:docGrid w:linePitch="360"/>
        </w:sectPr>
      </w:pPr>
    </w:p>
    <w:p w:rsidR="003056DA" w:rsidRPr="008A1867" w:rsidRDefault="003056DA" w:rsidP="00895086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056DA" w:rsidRPr="008A1867" w:rsidRDefault="003056DA" w:rsidP="00895086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56DA" w:rsidRPr="008A1867" w:rsidRDefault="003056DA" w:rsidP="00895086">
      <w:pPr>
        <w:spacing w:after="0"/>
        <w:ind w:left="576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F661E2" w:rsidRDefault="003056DA" w:rsidP="00895086">
      <w:pPr>
        <w:pStyle w:val="BodyText"/>
        <w:jc w:val="right"/>
        <w:rPr>
          <w:b/>
          <w:sz w:val="26"/>
        </w:rPr>
      </w:pPr>
    </w:p>
    <w:p w:rsidR="003056DA" w:rsidRPr="0056083C" w:rsidRDefault="003056DA" w:rsidP="00895086">
      <w:pPr>
        <w:pStyle w:val="BodyText"/>
        <w:jc w:val="center"/>
        <w:rPr>
          <w:b/>
        </w:rPr>
      </w:pPr>
      <w:r w:rsidRPr="0056083C">
        <w:rPr>
          <w:b/>
        </w:rPr>
        <w:t>ПРОГРАММА</w:t>
      </w:r>
    </w:p>
    <w:p w:rsidR="003056DA" w:rsidRPr="001E3A9F" w:rsidRDefault="003056DA" w:rsidP="00895086">
      <w:pPr>
        <w:pStyle w:val="BodyText"/>
        <w:jc w:val="center"/>
        <w:rPr>
          <w:b/>
          <w:sz w:val="22"/>
          <w:szCs w:val="22"/>
        </w:rPr>
      </w:pPr>
      <w:r w:rsidRPr="001E3A9F">
        <w:rPr>
          <w:b/>
          <w:sz w:val="22"/>
          <w:szCs w:val="22"/>
        </w:rPr>
        <w:t>муниципальных гарантий  муниципального образования «Коломинское сельское поселение» на 20</w:t>
      </w:r>
      <w:r>
        <w:rPr>
          <w:b/>
          <w:sz w:val="22"/>
          <w:szCs w:val="22"/>
        </w:rPr>
        <w:t>20</w:t>
      </w:r>
      <w:r w:rsidRPr="001E3A9F">
        <w:rPr>
          <w:b/>
          <w:sz w:val="22"/>
          <w:szCs w:val="22"/>
        </w:rPr>
        <w:t xml:space="preserve"> год </w:t>
      </w:r>
      <w:r>
        <w:rPr>
          <w:b/>
          <w:sz w:val="22"/>
          <w:szCs w:val="22"/>
        </w:rPr>
        <w:t xml:space="preserve">  </w:t>
      </w:r>
    </w:p>
    <w:p w:rsidR="003056DA" w:rsidRPr="001E3A9F" w:rsidRDefault="003056DA" w:rsidP="00895086">
      <w:pPr>
        <w:pStyle w:val="BodyText"/>
        <w:jc w:val="center"/>
        <w:rPr>
          <w:b/>
          <w:sz w:val="22"/>
          <w:szCs w:val="22"/>
        </w:rPr>
      </w:pPr>
    </w:p>
    <w:p w:rsidR="003056DA" w:rsidRPr="001E3A9F" w:rsidRDefault="003056DA" w:rsidP="00895086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1E3A9F">
        <w:rPr>
          <w:b/>
          <w:sz w:val="22"/>
          <w:szCs w:val="22"/>
        </w:rPr>
        <w:t>Перечень подлежащих предоставлению муниципальных гарантий муниципального образования «Коломинское сельское поселение» в 20</w:t>
      </w:r>
      <w:r>
        <w:rPr>
          <w:b/>
          <w:sz w:val="22"/>
          <w:szCs w:val="22"/>
        </w:rPr>
        <w:t>20</w:t>
      </w:r>
      <w:r w:rsidRPr="001E3A9F">
        <w:rPr>
          <w:b/>
          <w:sz w:val="22"/>
          <w:szCs w:val="22"/>
        </w:rPr>
        <w:t xml:space="preserve"> году  </w:t>
      </w:r>
      <w:r>
        <w:rPr>
          <w:b/>
          <w:sz w:val="22"/>
          <w:szCs w:val="22"/>
        </w:rPr>
        <w:t xml:space="preserve"> </w:t>
      </w:r>
    </w:p>
    <w:tbl>
      <w:tblPr>
        <w:tblW w:w="15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61"/>
        <w:gridCol w:w="2220"/>
        <w:gridCol w:w="3630"/>
        <w:gridCol w:w="278"/>
        <w:gridCol w:w="1749"/>
        <w:gridCol w:w="1701"/>
        <w:gridCol w:w="2607"/>
      </w:tblGrid>
      <w:tr w:rsidR="003056DA" w:rsidRPr="0068506D" w:rsidTr="00D8490C">
        <w:trPr>
          <w:cantSplit/>
          <w:trHeight w:val="904"/>
        </w:trPr>
        <w:tc>
          <w:tcPr>
            <w:tcW w:w="720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ind w:left="-108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61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Цель гарантирования</w:t>
            </w:r>
          </w:p>
        </w:tc>
        <w:tc>
          <w:tcPr>
            <w:tcW w:w="2220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Наименование принципала</w:t>
            </w:r>
          </w:p>
        </w:tc>
        <w:tc>
          <w:tcPr>
            <w:tcW w:w="3908" w:type="dxa"/>
            <w:gridSpan w:val="2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Сумма гарантирования,</w:t>
            </w:r>
          </w:p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49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Размер обеспечения регрессного требования,</w:t>
            </w:r>
          </w:p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607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3056DA" w:rsidRPr="0068506D" w:rsidTr="00D8490C">
        <w:trPr>
          <w:cantSplit/>
        </w:trPr>
        <w:tc>
          <w:tcPr>
            <w:tcW w:w="720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sz w:val="22"/>
                <w:szCs w:val="22"/>
              </w:rPr>
            </w:pPr>
            <w:r w:rsidRPr="001E3A9F">
              <w:rPr>
                <w:sz w:val="22"/>
                <w:szCs w:val="22"/>
              </w:rPr>
              <w:t>1.</w:t>
            </w:r>
          </w:p>
        </w:tc>
        <w:tc>
          <w:tcPr>
            <w:tcW w:w="2361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630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Merge w:val="restart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3056DA" w:rsidRPr="001E3A9F" w:rsidRDefault="003056DA" w:rsidP="00D8490C">
            <w:pPr>
              <w:pStyle w:val="BodyText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3056DA" w:rsidRPr="0068506D" w:rsidRDefault="003056DA" w:rsidP="00D8490C">
            <w:pPr>
              <w:jc w:val="both"/>
            </w:pPr>
          </w:p>
        </w:tc>
      </w:tr>
      <w:tr w:rsidR="003056DA" w:rsidRPr="0068506D" w:rsidTr="00D8490C">
        <w:trPr>
          <w:cantSplit/>
        </w:trPr>
        <w:tc>
          <w:tcPr>
            <w:tcW w:w="720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sz w:val="22"/>
                <w:szCs w:val="22"/>
              </w:rPr>
            </w:pPr>
            <w:r w:rsidRPr="001E3A9F">
              <w:rPr>
                <w:sz w:val="22"/>
                <w:szCs w:val="22"/>
              </w:rPr>
              <w:t>2.</w:t>
            </w:r>
          </w:p>
        </w:tc>
        <w:tc>
          <w:tcPr>
            <w:tcW w:w="2361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630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3056DA" w:rsidRPr="001E3A9F" w:rsidRDefault="003056DA" w:rsidP="00D8490C">
            <w:pPr>
              <w:pStyle w:val="BodyText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3056DA" w:rsidRPr="0068506D" w:rsidRDefault="003056DA" w:rsidP="00D8490C">
            <w:pPr>
              <w:jc w:val="both"/>
            </w:pPr>
          </w:p>
        </w:tc>
      </w:tr>
      <w:tr w:rsidR="003056DA" w:rsidRPr="0068506D" w:rsidTr="00D8490C">
        <w:trPr>
          <w:cantSplit/>
          <w:trHeight w:val="343"/>
        </w:trPr>
        <w:tc>
          <w:tcPr>
            <w:tcW w:w="720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220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0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78" w:type="dxa"/>
            <w:vMerge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:rsidR="003056DA" w:rsidRPr="001E3A9F" w:rsidRDefault="003056DA" w:rsidP="00D8490C">
            <w:pPr>
              <w:pStyle w:val="BodyText"/>
              <w:spacing w:after="0"/>
              <w:ind w:left="-60" w:right="-156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  <w:lang w:val="en-US"/>
              </w:rPr>
              <w:t>0</w:t>
            </w:r>
            <w:r w:rsidRPr="001E3A9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:rsidR="003056DA" w:rsidRPr="0068506D" w:rsidRDefault="003056DA" w:rsidP="00D8490C">
            <w:pPr>
              <w:jc w:val="both"/>
              <w:rPr>
                <w:b/>
              </w:rPr>
            </w:pPr>
          </w:p>
        </w:tc>
      </w:tr>
    </w:tbl>
    <w:p w:rsidR="003056DA" w:rsidRPr="001E3A9F" w:rsidRDefault="003056DA" w:rsidP="00895086">
      <w:pPr>
        <w:pStyle w:val="BodyText"/>
        <w:spacing w:after="0"/>
        <w:rPr>
          <w:b/>
          <w:sz w:val="22"/>
          <w:szCs w:val="22"/>
        </w:rPr>
      </w:pPr>
    </w:p>
    <w:p w:rsidR="003056DA" w:rsidRDefault="003056DA" w:rsidP="00895086">
      <w:pPr>
        <w:pStyle w:val="BodyText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056DA" w:rsidRDefault="003056DA" w:rsidP="00895086">
      <w:pPr>
        <w:pStyle w:val="BodyTex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И</w:t>
      </w:r>
      <w:r w:rsidRPr="001E3A9F">
        <w:rPr>
          <w:b/>
          <w:bCs/>
          <w:sz w:val="22"/>
          <w:szCs w:val="22"/>
        </w:rPr>
        <w:t>сполнение муниципальных  гарантий муниципального образования «Коломинское сельское поселение» в 20</w:t>
      </w:r>
      <w:r>
        <w:rPr>
          <w:b/>
          <w:bCs/>
          <w:sz w:val="22"/>
          <w:szCs w:val="22"/>
        </w:rPr>
        <w:t>20</w:t>
      </w:r>
      <w:r w:rsidRPr="001E3A9F">
        <w:rPr>
          <w:b/>
          <w:bCs/>
          <w:sz w:val="22"/>
          <w:szCs w:val="22"/>
        </w:rPr>
        <w:t xml:space="preserve"> году  </w:t>
      </w:r>
      <w:r>
        <w:rPr>
          <w:b/>
          <w:bCs/>
          <w:sz w:val="22"/>
          <w:szCs w:val="22"/>
        </w:rPr>
        <w:t xml:space="preserve">  </w:t>
      </w:r>
    </w:p>
    <w:p w:rsidR="003056DA" w:rsidRDefault="003056DA" w:rsidP="00895086">
      <w:pPr>
        <w:pStyle w:val="BodyText"/>
        <w:rPr>
          <w:b/>
          <w:bCs/>
          <w:sz w:val="22"/>
          <w:szCs w:val="22"/>
        </w:rPr>
      </w:pPr>
    </w:p>
    <w:p w:rsidR="003056DA" w:rsidRPr="001E3A9F" w:rsidRDefault="003056DA" w:rsidP="00895086">
      <w:pPr>
        <w:pStyle w:val="BodyText"/>
        <w:rPr>
          <w:b/>
          <w:bCs/>
          <w:sz w:val="22"/>
          <w:szCs w:val="22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6"/>
        <w:gridCol w:w="2409"/>
      </w:tblGrid>
      <w:tr w:rsidR="003056DA" w:rsidRPr="0068506D" w:rsidTr="00D8490C">
        <w:tc>
          <w:tcPr>
            <w:tcW w:w="12616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Исполнение муниципальных гарантий  муниципального образования «Коломинское сельское поселение»</w:t>
            </w:r>
          </w:p>
        </w:tc>
        <w:tc>
          <w:tcPr>
            <w:tcW w:w="2409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</w:t>
            </w:r>
            <w:r w:rsidRPr="001E3A9F">
              <w:rPr>
                <w:b/>
                <w:sz w:val="22"/>
                <w:szCs w:val="22"/>
              </w:rPr>
              <w:t xml:space="preserve"> тыс. руб.</w:t>
            </w:r>
          </w:p>
        </w:tc>
      </w:tr>
      <w:tr w:rsidR="003056DA" w:rsidRPr="0068506D" w:rsidTr="00D8490C">
        <w:tc>
          <w:tcPr>
            <w:tcW w:w="12616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056DA" w:rsidRPr="0068506D" w:rsidTr="00D8490C">
        <w:tc>
          <w:tcPr>
            <w:tcW w:w="12616" w:type="dxa"/>
          </w:tcPr>
          <w:p w:rsidR="003056DA" w:rsidRPr="001E3A9F" w:rsidRDefault="003056DA" w:rsidP="00D8490C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09" w:type="dxa"/>
            <w:vAlign w:val="center"/>
          </w:tcPr>
          <w:p w:rsidR="003056DA" w:rsidRPr="001E3A9F" w:rsidRDefault="003056DA" w:rsidP="00D8490C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0,0</w:t>
            </w:r>
          </w:p>
        </w:tc>
      </w:tr>
    </w:tbl>
    <w:p w:rsidR="003056DA" w:rsidRPr="001E3A9F" w:rsidRDefault="003056DA" w:rsidP="00895086">
      <w:pPr>
        <w:tabs>
          <w:tab w:val="left" w:pos="7020"/>
        </w:tabs>
        <w:sectPr w:rsidR="003056DA" w:rsidRPr="001E3A9F" w:rsidSect="008A1867">
          <w:footerReference w:type="even" r:id="rId8"/>
          <w:footerReference w:type="default" r:id="rId9"/>
          <w:pgSz w:w="16838" w:h="11906" w:orient="landscape"/>
          <w:pgMar w:top="720" w:right="902" w:bottom="851" w:left="720" w:header="709" w:footer="709" w:gutter="0"/>
          <w:cols w:space="708"/>
          <w:titlePg/>
          <w:docGrid w:linePitch="360"/>
        </w:sectPr>
      </w:pPr>
    </w:p>
    <w:p w:rsidR="003056DA" w:rsidRPr="008A1867" w:rsidRDefault="003056DA" w:rsidP="0089508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8A1867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3056DA" w:rsidRPr="008A1867" w:rsidRDefault="003056DA" w:rsidP="0089508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3056DA" w:rsidRPr="008A1867" w:rsidRDefault="003056DA" w:rsidP="0089508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3056DA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A186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056DA" w:rsidRPr="009B354A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2098" w:type="dxa"/>
        <w:tblInd w:w="94" w:type="dxa"/>
        <w:tblLook w:val="0000"/>
      </w:tblPr>
      <w:tblGrid>
        <w:gridCol w:w="5968"/>
        <w:gridCol w:w="816"/>
        <w:gridCol w:w="1594"/>
        <w:gridCol w:w="1212"/>
        <w:gridCol w:w="1233"/>
        <w:gridCol w:w="1275"/>
      </w:tblGrid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14228,1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6197,6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1209,4</w:t>
            </w:r>
          </w:p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126,5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126,5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1467,0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sz w:val="24"/>
                <w:szCs w:val="24"/>
              </w:rPr>
              <w:t>1467,0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1467,0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1317,0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1317,0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1317,0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1586,2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1186,9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1186,9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778,7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3834,1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3834,1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3596,2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3596,2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557,4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557,4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266,5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266,5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3056DA" w:rsidRPr="0068506D" w:rsidTr="00D8490C">
        <w:trPr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8506D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8506D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3056DA" w:rsidRPr="0068506D" w:rsidTr="00D8490C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8506D"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</w:tbl>
    <w:p w:rsidR="003056DA" w:rsidRDefault="003056DA" w:rsidP="00895086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  <w:sectPr w:rsidR="003056DA" w:rsidSect="00D1549F">
          <w:pgSz w:w="11906" w:h="16838"/>
          <w:pgMar w:top="816" w:right="567" w:bottom="1134" w:left="539" w:header="709" w:footer="709" w:gutter="0"/>
          <w:cols w:space="720"/>
        </w:sectPr>
      </w:pPr>
    </w:p>
    <w:p w:rsidR="003056DA" w:rsidRPr="008A1867" w:rsidRDefault="003056DA" w:rsidP="0089508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3056DA" w:rsidRPr="008A1867" w:rsidRDefault="003056DA" w:rsidP="0089508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3056DA" w:rsidRPr="008A1867" w:rsidRDefault="003056DA" w:rsidP="00895086">
      <w:pPr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3056DA" w:rsidRPr="0068506D" w:rsidTr="00D8490C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14228,1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6197,6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5105,6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5089,4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5089,4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3845,5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1209,4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58,0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126,5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1467,0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1467,0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1467,0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1317,0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1317,0</w:t>
            </w:r>
          </w:p>
        </w:tc>
      </w:tr>
      <w:tr w:rsidR="003056DA" w:rsidRPr="0068506D" w:rsidTr="00D8490C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1317,0</w:t>
            </w:r>
          </w:p>
        </w:tc>
      </w:tr>
      <w:tr w:rsidR="003056DA" w:rsidRPr="0068506D" w:rsidTr="00D8490C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056DA" w:rsidRPr="0068506D" w:rsidTr="00D8490C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056DA" w:rsidRPr="0068506D" w:rsidTr="00D8490C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bCs/>
                <w:sz w:val="24"/>
                <w:szCs w:val="24"/>
              </w:rPr>
              <w:t>1586,2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65,7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1186,9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1186,9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402,8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778,7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778,7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3834,1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3834,1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3596,2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3596,2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2023,4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 по договорам найма специализированных жилых помещений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1118940230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585,8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iCs/>
                <w:sz w:val="24"/>
                <w:szCs w:val="24"/>
              </w:rPr>
              <w:t>557,4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/>
                <w:iCs/>
                <w:sz w:val="24"/>
                <w:szCs w:val="24"/>
              </w:rPr>
              <w:t>557,4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292,3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266,5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266,5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265,1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252,1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6850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8506D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3056DA" w:rsidRPr="0068506D" w:rsidTr="00D8490C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DA" w:rsidRPr="0068506D" w:rsidRDefault="003056DA" w:rsidP="00D849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68506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68506D"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DA" w:rsidRPr="0068506D" w:rsidRDefault="003056DA" w:rsidP="00D8490C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</w:tbl>
    <w:p w:rsidR="003056DA" w:rsidRPr="008A1867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056DA" w:rsidRPr="008A1867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  <w:sectPr w:rsidR="003056DA" w:rsidSect="008A1867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3056DA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3056DA" w:rsidRPr="008A1867" w:rsidRDefault="003056DA" w:rsidP="0089508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>сельского поселения</w:t>
      </w:r>
    </w:p>
    <w:p w:rsidR="003056DA" w:rsidRPr="008A1867" w:rsidRDefault="003056DA" w:rsidP="00895086">
      <w:pPr>
        <w:spacing w:after="0"/>
        <w:ind w:left="5940"/>
        <w:jc w:val="right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00.</w:t>
      </w:r>
      <w:r w:rsidRPr="008A1867">
        <w:rPr>
          <w:rFonts w:ascii="Times New Roman" w:hAnsi="Times New Roman"/>
          <w:sz w:val="24"/>
          <w:szCs w:val="24"/>
        </w:rPr>
        <w:t>12.201</w:t>
      </w:r>
      <w:r>
        <w:rPr>
          <w:rFonts w:ascii="Times New Roman" w:hAnsi="Times New Roman"/>
          <w:sz w:val="24"/>
          <w:szCs w:val="24"/>
        </w:rPr>
        <w:t>9</w:t>
      </w:r>
      <w:r w:rsidRPr="008A18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</w:t>
      </w:r>
    </w:p>
    <w:p w:rsidR="003056DA" w:rsidRPr="001E3A9F" w:rsidRDefault="003056DA" w:rsidP="00895086">
      <w:pPr>
        <w:jc w:val="right"/>
        <w:rPr>
          <w:sz w:val="20"/>
          <w:szCs w:val="20"/>
        </w:rPr>
      </w:pPr>
    </w:p>
    <w:p w:rsidR="003056DA" w:rsidRPr="001E3A9F" w:rsidRDefault="003056DA" w:rsidP="00895086">
      <w:pPr>
        <w:jc w:val="right"/>
        <w:rPr>
          <w:sz w:val="20"/>
          <w:szCs w:val="20"/>
        </w:rPr>
      </w:pPr>
    </w:p>
    <w:p w:rsidR="003056DA" w:rsidRPr="00F661E2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E2"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</w:t>
      </w:r>
    </w:p>
    <w:p w:rsidR="003056DA" w:rsidRPr="00F661E2" w:rsidRDefault="003056DA" w:rsidP="008950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E2">
        <w:rPr>
          <w:rFonts w:ascii="Times New Roman" w:hAnsi="Times New Roman"/>
          <w:b/>
          <w:sz w:val="24"/>
          <w:szCs w:val="24"/>
        </w:rPr>
        <w:t>бюджету муниципального образования «Чаинский район»</w:t>
      </w:r>
    </w:p>
    <w:p w:rsidR="003056DA" w:rsidRPr="00F661E2" w:rsidRDefault="003056DA" w:rsidP="00895086">
      <w:pPr>
        <w:jc w:val="center"/>
        <w:rPr>
          <w:rFonts w:ascii="Times New Roman" w:hAnsi="Times New Roman"/>
          <w:b/>
          <w:sz w:val="24"/>
          <w:szCs w:val="24"/>
        </w:rPr>
      </w:pPr>
      <w:r w:rsidRPr="00F661E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F661E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056DA" w:rsidRPr="00F661E2" w:rsidRDefault="003056DA" w:rsidP="0089508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09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2410"/>
      </w:tblGrid>
      <w:tr w:rsidR="003056DA" w:rsidRPr="0068506D" w:rsidTr="00D8490C">
        <w:trPr>
          <w:trHeight w:val="348"/>
        </w:trPr>
        <w:tc>
          <w:tcPr>
            <w:tcW w:w="6599" w:type="dxa"/>
          </w:tcPr>
          <w:p w:rsidR="003056DA" w:rsidRPr="0068506D" w:rsidRDefault="003056DA" w:rsidP="00D8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410" w:type="dxa"/>
          </w:tcPr>
          <w:p w:rsidR="003056DA" w:rsidRPr="0068506D" w:rsidRDefault="003056DA" w:rsidP="00D84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06D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3056DA" w:rsidRPr="0068506D" w:rsidTr="00D8490C">
        <w:trPr>
          <w:trHeight w:val="367"/>
        </w:trPr>
        <w:tc>
          <w:tcPr>
            <w:tcW w:w="6599" w:type="dxa"/>
          </w:tcPr>
          <w:p w:rsidR="003056DA" w:rsidRPr="0068506D" w:rsidRDefault="003056DA" w:rsidP="00D8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2410" w:type="dxa"/>
          </w:tcPr>
          <w:p w:rsidR="003056DA" w:rsidRPr="0068506D" w:rsidRDefault="003056DA" w:rsidP="00D8490C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056DA" w:rsidRPr="0068506D" w:rsidTr="00D8490C">
        <w:trPr>
          <w:trHeight w:val="367"/>
        </w:trPr>
        <w:tc>
          <w:tcPr>
            <w:tcW w:w="6599" w:type="dxa"/>
          </w:tcPr>
          <w:p w:rsidR="003056DA" w:rsidRPr="0068506D" w:rsidRDefault="003056DA" w:rsidP="00D8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органа местного самоуправления муниципального образования «Коломинское сельское поселение» в сфере жилищных и градостроительных отношений</w:t>
            </w:r>
          </w:p>
        </w:tc>
        <w:tc>
          <w:tcPr>
            <w:tcW w:w="2410" w:type="dxa"/>
          </w:tcPr>
          <w:p w:rsidR="003056DA" w:rsidRPr="0068506D" w:rsidRDefault="003056DA" w:rsidP="00D8490C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3056DA" w:rsidRPr="0068506D" w:rsidTr="00D8490C">
        <w:trPr>
          <w:trHeight w:val="367"/>
        </w:trPr>
        <w:tc>
          <w:tcPr>
            <w:tcW w:w="6599" w:type="dxa"/>
          </w:tcPr>
          <w:p w:rsidR="003056DA" w:rsidRPr="0068506D" w:rsidRDefault="003056DA" w:rsidP="00D84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Осуществление полномочий органа местного самоуправления муниципального образования «Коломинское сельское поселение» по осуществлению внутреннего финансового контроля</w:t>
            </w:r>
          </w:p>
        </w:tc>
        <w:tc>
          <w:tcPr>
            <w:tcW w:w="2410" w:type="dxa"/>
          </w:tcPr>
          <w:p w:rsidR="003056DA" w:rsidRPr="0068506D" w:rsidRDefault="003056DA" w:rsidP="00D8490C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06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</w:tbl>
    <w:p w:rsidR="003056DA" w:rsidRPr="008A1867" w:rsidRDefault="003056DA" w:rsidP="00895086">
      <w:pPr>
        <w:spacing w:after="0"/>
        <w:ind w:left="10980"/>
        <w:rPr>
          <w:rFonts w:ascii="Times New Roman" w:hAnsi="Times New Roman"/>
          <w:sz w:val="24"/>
          <w:szCs w:val="24"/>
        </w:rPr>
      </w:pPr>
      <w:r w:rsidRPr="008A1867">
        <w:rPr>
          <w:rFonts w:ascii="Times New Roman" w:hAnsi="Times New Roman"/>
          <w:sz w:val="24"/>
          <w:szCs w:val="24"/>
        </w:rPr>
        <w:t xml:space="preserve">лоечнл00 </w:t>
      </w:r>
    </w:p>
    <w:p w:rsidR="003056DA" w:rsidRPr="008A1867" w:rsidRDefault="003056DA" w:rsidP="00895086">
      <w:pPr>
        <w:spacing w:after="0"/>
        <w:ind w:left="10980"/>
        <w:jc w:val="right"/>
        <w:rPr>
          <w:rFonts w:ascii="Times New Roman" w:hAnsi="Times New Roman"/>
          <w:sz w:val="24"/>
          <w:szCs w:val="24"/>
        </w:rPr>
      </w:pPr>
    </w:p>
    <w:p w:rsidR="003056DA" w:rsidRPr="008A1867" w:rsidRDefault="003056DA" w:rsidP="00895086">
      <w:pPr>
        <w:spacing w:after="0"/>
        <w:rPr>
          <w:rFonts w:ascii="Times New Roman" w:hAnsi="Times New Roman"/>
          <w:sz w:val="24"/>
          <w:szCs w:val="24"/>
        </w:rPr>
      </w:pPr>
    </w:p>
    <w:p w:rsidR="003056DA" w:rsidRDefault="003056DA" w:rsidP="007466B1">
      <w:pPr>
        <w:pStyle w:val="Iniiaiieoaeno2"/>
        <w:ind w:firstLine="0"/>
      </w:pPr>
    </w:p>
    <w:sectPr w:rsidR="003056DA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DA" w:rsidRDefault="003056DA" w:rsidP="003056DA">
      <w:pPr>
        <w:spacing w:after="0" w:line="240" w:lineRule="auto"/>
      </w:pPr>
      <w:r>
        <w:separator/>
      </w:r>
    </w:p>
  </w:endnote>
  <w:endnote w:type="continuationSeparator" w:id="0">
    <w:p w:rsidR="003056DA" w:rsidRDefault="003056DA" w:rsidP="0030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DA" w:rsidRDefault="00305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3056DA" w:rsidRDefault="003056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DA" w:rsidRDefault="00305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3056DA" w:rsidRDefault="003056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DA" w:rsidRDefault="003056DA" w:rsidP="003056DA">
      <w:pPr>
        <w:spacing w:after="0" w:line="240" w:lineRule="auto"/>
      </w:pPr>
      <w:r>
        <w:separator/>
      </w:r>
    </w:p>
  </w:footnote>
  <w:footnote w:type="continuationSeparator" w:id="0">
    <w:p w:rsidR="003056DA" w:rsidRDefault="003056DA" w:rsidP="0030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478F6"/>
    <w:rsid w:val="00074CB9"/>
    <w:rsid w:val="00137103"/>
    <w:rsid w:val="0016019F"/>
    <w:rsid w:val="001B5339"/>
    <w:rsid w:val="001D09A3"/>
    <w:rsid w:val="001E3A9F"/>
    <w:rsid w:val="0027711A"/>
    <w:rsid w:val="002B55EB"/>
    <w:rsid w:val="002D064B"/>
    <w:rsid w:val="002F6B94"/>
    <w:rsid w:val="003056DA"/>
    <w:rsid w:val="003562C9"/>
    <w:rsid w:val="003C559E"/>
    <w:rsid w:val="003F1B9A"/>
    <w:rsid w:val="004610E7"/>
    <w:rsid w:val="00492F8C"/>
    <w:rsid w:val="004C097B"/>
    <w:rsid w:val="004D3DB2"/>
    <w:rsid w:val="005008AA"/>
    <w:rsid w:val="0052123A"/>
    <w:rsid w:val="0056083C"/>
    <w:rsid w:val="00587B52"/>
    <w:rsid w:val="005A612E"/>
    <w:rsid w:val="00656592"/>
    <w:rsid w:val="0068506D"/>
    <w:rsid w:val="00691BEE"/>
    <w:rsid w:val="006F2480"/>
    <w:rsid w:val="00703918"/>
    <w:rsid w:val="007466B1"/>
    <w:rsid w:val="00760434"/>
    <w:rsid w:val="007C7944"/>
    <w:rsid w:val="00834DE4"/>
    <w:rsid w:val="00894C3C"/>
    <w:rsid w:val="00895086"/>
    <w:rsid w:val="008A1867"/>
    <w:rsid w:val="00926074"/>
    <w:rsid w:val="00945B8A"/>
    <w:rsid w:val="00980F5B"/>
    <w:rsid w:val="009B354A"/>
    <w:rsid w:val="009C5F1E"/>
    <w:rsid w:val="009D69EC"/>
    <w:rsid w:val="009F7AA5"/>
    <w:rsid w:val="00A94261"/>
    <w:rsid w:val="00AC60A3"/>
    <w:rsid w:val="00AE154D"/>
    <w:rsid w:val="00B13700"/>
    <w:rsid w:val="00B72EF1"/>
    <w:rsid w:val="00BE7CA2"/>
    <w:rsid w:val="00C44BE9"/>
    <w:rsid w:val="00C530C5"/>
    <w:rsid w:val="00C831BB"/>
    <w:rsid w:val="00CA06EB"/>
    <w:rsid w:val="00CB47F1"/>
    <w:rsid w:val="00CE49C8"/>
    <w:rsid w:val="00D1549F"/>
    <w:rsid w:val="00D8490C"/>
    <w:rsid w:val="00DB278A"/>
    <w:rsid w:val="00E12BED"/>
    <w:rsid w:val="00E23FEB"/>
    <w:rsid w:val="00E362C0"/>
    <w:rsid w:val="00E41A15"/>
    <w:rsid w:val="00E43A68"/>
    <w:rsid w:val="00E549F5"/>
    <w:rsid w:val="00E664E6"/>
    <w:rsid w:val="00E8002B"/>
    <w:rsid w:val="00EC6946"/>
    <w:rsid w:val="00EE07D2"/>
    <w:rsid w:val="00F43D94"/>
    <w:rsid w:val="00F661E2"/>
    <w:rsid w:val="00F80192"/>
    <w:rsid w:val="00F8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508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950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950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9508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9508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9508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9508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9508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9508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508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508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508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508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508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9508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95086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95086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95086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89508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950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5086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8950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5086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89508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95086"/>
    <w:rPr>
      <w:rFonts w:cs="Times New Roman"/>
      <w:b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8950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5086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895086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5086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895086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95086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895086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95086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8950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95086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895086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5086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8950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89508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508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508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89508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89508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895086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895086"/>
    <w:rPr>
      <w:lang w:eastAsia="en-US"/>
    </w:rPr>
  </w:style>
  <w:style w:type="table" w:styleId="TableGrid">
    <w:name w:val="Table Grid"/>
    <w:basedOn w:val="TableNormal"/>
    <w:uiPriority w:val="99"/>
    <w:locked/>
    <w:rsid w:val="0089508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950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086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30</Pages>
  <Words>7923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26</cp:revision>
  <dcterms:created xsi:type="dcterms:W3CDTF">2018-11-27T08:30:00Z</dcterms:created>
  <dcterms:modified xsi:type="dcterms:W3CDTF">2019-12-28T03:45:00Z</dcterms:modified>
</cp:coreProperties>
</file>