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A45D" w14:textId="77777777" w:rsidR="00377A36" w:rsidRPr="009F5F67" w:rsidRDefault="00377A36" w:rsidP="00377A36">
      <w:pPr>
        <w:pStyle w:val="1"/>
        <w:spacing w:before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9F5F67">
        <w:rPr>
          <w:rFonts w:ascii="Times New Roman" w:hAnsi="Times New Roman" w:cs="Times New Roman"/>
          <w:b/>
          <w:bCs/>
          <w:color w:val="auto"/>
        </w:rPr>
        <w:t>Обзоры обращений</w:t>
      </w:r>
    </w:p>
    <w:p w14:paraId="16ECD5A3" w14:textId="77777777" w:rsidR="00377A36" w:rsidRDefault="00377A36" w:rsidP="00377A36">
      <w:pPr>
        <w:pStyle w:val="3"/>
        <w:spacing w:after="180" w:line="360" w:lineRule="atLeast"/>
        <w:jc w:val="center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Обзор письменных обращений граждан, поступивших в 2021 г.</w:t>
      </w: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963"/>
        <w:gridCol w:w="2117"/>
      </w:tblGrid>
      <w:tr w:rsidR="00377A36" w14:paraId="27230D07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CC8F2E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  <w:lang w:eastAsia="en-US"/>
              </w:rPr>
              <w:t>Группы вопросов  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9D9DB2" w14:textId="77777777" w:rsidR="00377A36" w:rsidRDefault="00377A36">
            <w:pPr>
              <w:spacing w:line="315" w:lineRule="atLeast"/>
              <w:jc w:val="center"/>
              <w:rPr>
                <w:rStyle w:val="a3"/>
                <w:bdr w:val="none" w:sz="0" w:space="0" w:color="auto" w:frame="1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  <w:lang w:eastAsia="en-US"/>
              </w:rPr>
              <w:t>коллективные</w:t>
            </w:r>
          </w:p>
          <w:p w14:paraId="79B7822A" w14:textId="77777777" w:rsidR="00377A36" w:rsidRDefault="00377A36">
            <w:pPr>
              <w:spacing w:line="315" w:lineRule="atLeast"/>
              <w:jc w:val="center"/>
            </w:pPr>
            <w:r>
              <w:rPr>
                <w:rStyle w:val="a3"/>
                <w:sz w:val="22"/>
                <w:szCs w:val="22"/>
                <w:bdr w:val="none" w:sz="0" w:space="0" w:color="auto" w:frame="1"/>
                <w:lang w:eastAsia="en-US"/>
              </w:rPr>
              <w:t>обращения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09708F" w14:textId="77777777" w:rsidR="00377A36" w:rsidRDefault="00377A36">
            <w:pPr>
              <w:spacing w:line="315" w:lineRule="atLeast"/>
              <w:jc w:val="center"/>
              <w:rPr>
                <w:rStyle w:val="a3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  <w:lang w:eastAsia="en-US"/>
              </w:rPr>
              <w:t>индивидуальные</w:t>
            </w:r>
          </w:p>
          <w:p w14:paraId="552FD59F" w14:textId="77777777" w:rsidR="00377A36" w:rsidRDefault="00377A36">
            <w:pPr>
              <w:spacing w:line="315" w:lineRule="atLeast"/>
              <w:jc w:val="center"/>
            </w:pPr>
            <w:r>
              <w:rPr>
                <w:rStyle w:val="a3"/>
                <w:sz w:val="22"/>
                <w:szCs w:val="22"/>
                <w:bdr w:val="none" w:sz="0" w:space="0" w:color="auto" w:frame="1"/>
                <w:lang w:eastAsia="en-US"/>
              </w:rPr>
              <w:t>обращения</w:t>
            </w:r>
          </w:p>
        </w:tc>
      </w:tr>
      <w:tr w:rsidR="00377A36" w14:paraId="33E185AD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B79E56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420615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04059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7A36" w14:paraId="5FF269AB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D214B0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7091C9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958A9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0FD4EFBC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CCA267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7F4F1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0A00FD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7A36" w14:paraId="39369433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FDC2A8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услуг ЖКХ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218C30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0BC94F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32EED217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E028BD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Содержание, ремонт дорог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87CE0D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F89812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57DF9D6A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FE973F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FD0C06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C32E9A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77A36" w14:paraId="5B076281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A6D2AF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квартиры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ED61FB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4D54B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77A36" w14:paraId="1B8BE864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5ADAE9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Обследование жилья на непригодность для проживания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8CF3A3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6B89A2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77A36" w14:paraId="7C33547B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5F0451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жилья по договорам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3575EA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F9475B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5DF9B53E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3CFE80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Изменение в договора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FC4C3E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05B4E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7A36" w14:paraId="1B0B5A92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AAF59F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Очередь на улучшение жилищных условий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9DB664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B0E2A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64144449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9E4984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Присвоение адреса строениям, земельным участкам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770273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A5EA24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77A36" w14:paraId="402776E6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8CA338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Выдача справок о проживании 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5EA17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65317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5561CAEE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093922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Беспривязное содержание собак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E1B68E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2519F6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56C70BB2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B30120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Снос зеленых насаждений (деревьев)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EFB59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3D4D2F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76B34799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187CD0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Затопление талыми водами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9068A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FCA0D9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492DB1F6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CE9D36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материальной помощи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7203E6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0C5BE1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77A36" w14:paraId="78760100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11016E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Поиск родственников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70DBB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A9AD9C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7D8A8F64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115A34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Справки о стаже, северных льготах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BE6ACF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1472F1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615453FE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BFBAB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Бытовые вопросы, жалобы на соседей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E2B134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4E8D0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77A36" w14:paraId="50F8D921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272EB5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Бродячий скот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37C420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6BC887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77A36" w14:paraId="4F885B0F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AEAB04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E3A519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41989B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377A36" w14:paraId="34052E27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1A25BE" w14:textId="77777777" w:rsidR="00377A36" w:rsidRDefault="00377A36">
            <w:pPr>
              <w:spacing w:line="315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прочее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26B4F4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F8C0B1" w14:textId="77777777" w:rsidR="00377A36" w:rsidRDefault="00377A36">
            <w:pPr>
              <w:spacing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77A36" w14:paraId="7D07FA7E" w14:textId="77777777" w:rsidTr="00377A36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C85EB7" w14:textId="77777777" w:rsidR="00377A36" w:rsidRDefault="00377A36">
            <w:pPr>
              <w:spacing w:line="315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E67670" w14:textId="77777777" w:rsidR="00377A36" w:rsidRDefault="00377A36">
            <w:pPr>
              <w:spacing w:line="315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5A6600" w14:textId="77777777" w:rsidR="00377A36" w:rsidRDefault="00377A36">
            <w:pPr>
              <w:spacing w:line="315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</w:t>
            </w:r>
          </w:p>
        </w:tc>
      </w:tr>
      <w:tr w:rsidR="00377A36" w14:paraId="46194E88" w14:textId="77777777" w:rsidTr="00377A36">
        <w:tc>
          <w:tcPr>
            <w:tcW w:w="8927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21B493" w14:textId="77777777" w:rsidR="00377A36" w:rsidRDefault="00377A36">
            <w:pPr>
              <w:spacing w:line="315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4"/>
                <w:rFonts w:eastAsiaTheme="majorEastAsia"/>
                <w:b/>
                <w:bCs/>
                <w:bdr w:val="none" w:sz="0" w:space="0" w:color="auto" w:frame="1"/>
                <w:lang w:eastAsia="en-US"/>
              </w:rPr>
              <w:t>На все заявления ответы даны своевременно.</w:t>
            </w:r>
          </w:p>
        </w:tc>
      </w:tr>
    </w:tbl>
    <w:p w14:paraId="53E69D28" w14:textId="77777777" w:rsidR="00377A36" w:rsidRDefault="00377A36" w:rsidP="00377A36">
      <w:pPr>
        <w:rPr>
          <w:color w:val="FF0000"/>
        </w:rPr>
      </w:pPr>
    </w:p>
    <w:p w14:paraId="5127FAFF" w14:textId="77777777" w:rsidR="00377A36" w:rsidRDefault="00377A36" w:rsidP="00377A36">
      <w:pPr>
        <w:pStyle w:val="3"/>
        <w:shd w:val="clear" w:color="auto" w:fill="FFFFFF"/>
        <w:spacing w:after="180" w:line="315" w:lineRule="atLeast"/>
        <w:jc w:val="center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Обзор обращений при проведении личного приема Главой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в 2021 году (ответы на обращения даны в устной форме)</w:t>
      </w:r>
    </w:p>
    <w:tbl>
      <w:tblPr>
        <w:tblW w:w="8280" w:type="dxa"/>
        <w:tblInd w:w="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30"/>
        <w:gridCol w:w="1885"/>
        <w:gridCol w:w="2641"/>
      </w:tblGrid>
      <w:tr w:rsidR="00377A36" w14:paraId="4EF8BFF5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D4DEF5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 </w:t>
            </w:r>
            <w:r>
              <w:rPr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7A1A12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Тематика обращений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46FFCE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устной форме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D03E75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письменной форме</w:t>
            </w:r>
          </w:p>
        </w:tc>
      </w:tr>
      <w:tr w:rsidR="00377A36" w14:paraId="18EFAFC6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E8EF59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32FEE6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ремонт и содержание дорог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69A808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5FF2BA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537E78C6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70F7A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599F46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водоснабжение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40261B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02C64F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687A59EA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EC26FC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A07055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уличное освещение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023E1B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154164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66E81457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D855E0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3537B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ремонт 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867F1C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C71E73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7CBF04C5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614377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621B7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 xml:space="preserve">продажа </w:t>
            </w:r>
            <w:r>
              <w:rPr>
                <w:lang w:eastAsia="en-US"/>
              </w:rPr>
              <w:t xml:space="preserve">(покупка) </w:t>
            </w:r>
            <w:r>
              <w:rPr>
                <w:rFonts w:ascii="inherit" w:hAnsi="inherit"/>
                <w:lang w:eastAsia="en-US"/>
              </w:rPr>
              <w:t>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28627E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573CAA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497D0125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26F08D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E73C25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благоустройство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FB3900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C67B82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420F0364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A1B6E4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F2297C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ритуальные услуги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2E6007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26A830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440B8992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1F7E2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8F69CD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bCs/>
                <w:lang w:eastAsia="en-US"/>
              </w:rPr>
              <w:t>беспривязные собаки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DAA900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92426F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00C0E2A9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A97970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47788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bCs/>
                <w:lang w:eastAsia="en-US"/>
              </w:rPr>
              <w:t>бродячий скот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A7EF0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34918E" w14:textId="77777777" w:rsidR="00377A36" w:rsidRDefault="00377A36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377A36" w14:paraId="1A2B2283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C41A5B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1</w:t>
            </w:r>
            <w:r>
              <w:rPr>
                <w:lang w:eastAsia="en-US"/>
              </w:rPr>
              <w:t>0.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33C7F0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трудоустройство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8A0DFA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46FB80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77A36" w14:paraId="69176C8E" w14:textId="77777777" w:rsidTr="00377A36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D7BA3C" w14:textId="77777777" w:rsidR="00377A36" w:rsidRDefault="00377A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103D95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прочее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172FEE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969D24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77A36" w14:paraId="6E60F611" w14:textId="77777777" w:rsidTr="00377A36">
        <w:tc>
          <w:tcPr>
            <w:tcW w:w="3753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hideMark/>
          </w:tcPr>
          <w:p w14:paraId="42AC74CE" w14:textId="77777777" w:rsidR="00377A36" w:rsidRDefault="00377A36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09C7EB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476E58" w14:textId="77777777" w:rsidR="00377A36" w:rsidRDefault="00377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18CCCAB0" w14:textId="29DDF4F5" w:rsidR="00377A36" w:rsidRDefault="00377A36" w:rsidP="00377A36">
      <w:pPr>
        <w:pStyle w:val="3"/>
        <w:shd w:val="clear" w:color="auto" w:fill="FFFFFF"/>
        <w:spacing w:after="180" w:line="315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всем обращениям даны устные ответы, приняты меры по устранению выявленных нарушений.</w:t>
      </w:r>
    </w:p>
    <w:p w14:paraId="430B1346" w14:textId="77777777" w:rsidR="00377A36" w:rsidRPr="00377A36" w:rsidRDefault="00377A36" w:rsidP="00377A36"/>
    <w:p w14:paraId="366B9BB4" w14:textId="39656AE3" w:rsidR="00377A36" w:rsidRPr="00377A36" w:rsidRDefault="00377A36" w:rsidP="00377A36">
      <w:pPr>
        <w:pStyle w:val="3"/>
        <w:shd w:val="clear" w:color="auto" w:fill="FFFFFF"/>
        <w:spacing w:after="180" w:line="315" w:lineRule="atLeast"/>
        <w:jc w:val="center"/>
        <w:textAlignment w:val="baselin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b w:val="0"/>
          <w:bCs w:val="0"/>
          <w:color w:val="333333"/>
        </w:rPr>
        <w:lastRenderedPageBreak/>
        <w:t xml:space="preserve">     </w:t>
      </w:r>
      <w:r w:rsidRPr="00377A36">
        <w:rPr>
          <w:rFonts w:ascii="Times New Roman" w:hAnsi="Times New Roman" w:cs="Times New Roman"/>
          <w:bCs w:val="0"/>
          <w:sz w:val="28"/>
          <w:szCs w:val="28"/>
        </w:rPr>
        <w:t>В 20</w:t>
      </w:r>
      <w:r w:rsidRPr="00377A36">
        <w:rPr>
          <w:rFonts w:ascii="Times New Roman" w:hAnsi="Times New Roman" w:cs="Times New Roman"/>
          <w:bCs w:val="0"/>
          <w:sz w:val="28"/>
          <w:szCs w:val="28"/>
        </w:rPr>
        <w:t>21</w:t>
      </w:r>
      <w:r w:rsidRPr="00377A36">
        <w:rPr>
          <w:rFonts w:ascii="Times New Roman" w:hAnsi="Times New Roman" w:cs="Times New Roman"/>
          <w:bCs w:val="0"/>
          <w:sz w:val="28"/>
          <w:szCs w:val="28"/>
        </w:rPr>
        <w:t xml:space="preserve"> году по вопросам местного значения граждане поселения обращались:</w:t>
      </w:r>
    </w:p>
    <w:tbl>
      <w:tblPr>
        <w:tblW w:w="927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2520"/>
        <w:gridCol w:w="2100"/>
      </w:tblGrid>
      <w:tr w:rsidR="00377A36" w:rsidRPr="00377A36" w14:paraId="0A289FFE" w14:textId="77777777" w:rsidTr="00A07DBA">
        <w:tc>
          <w:tcPr>
            <w:tcW w:w="46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9412899" w14:textId="77777777" w:rsidR="00377A36" w:rsidRPr="00377A36" w:rsidRDefault="00377A36" w:rsidP="00A07DBA">
            <w:pPr>
              <w:spacing w:line="315" w:lineRule="atLeast"/>
              <w:rPr>
                <w:sz w:val="22"/>
                <w:szCs w:val="22"/>
              </w:rPr>
            </w:pPr>
            <w:r w:rsidRPr="00377A36">
              <w:rPr>
                <w:rStyle w:val="a3"/>
                <w:sz w:val="22"/>
                <w:szCs w:val="22"/>
                <w:bdr w:val="none" w:sz="0" w:space="0" w:color="auto" w:frame="1"/>
              </w:rPr>
              <w:t>Должностное лицо, к которому направлено обращение</w:t>
            </w: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BF581D" w14:textId="77777777" w:rsidR="00377A36" w:rsidRPr="00377A36" w:rsidRDefault="00377A36" w:rsidP="00A07DBA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377A36">
              <w:rPr>
                <w:rStyle w:val="a3"/>
                <w:sz w:val="22"/>
                <w:szCs w:val="22"/>
                <w:bdr w:val="none" w:sz="0" w:space="0" w:color="auto" w:frame="1"/>
              </w:rPr>
              <w:t>Вопрос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EA424E7" w14:textId="77777777" w:rsidR="00377A36" w:rsidRPr="00377A36" w:rsidRDefault="00377A36" w:rsidP="00A07DBA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377A36">
              <w:rPr>
                <w:rStyle w:val="a3"/>
                <w:sz w:val="22"/>
                <w:szCs w:val="22"/>
                <w:bdr w:val="none" w:sz="0" w:space="0" w:color="auto" w:frame="1"/>
              </w:rPr>
              <w:t>Количество обращений</w:t>
            </w:r>
          </w:p>
        </w:tc>
      </w:tr>
      <w:tr w:rsidR="009F5F67" w:rsidRPr="00377A36" w14:paraId="428C9BB6" w14:textId="77777777" w:rsidTr="00300BAD">
        <w:tc>
          <w:tcPr>
            <w:tcW w:w="4650" w:type="dxa"/>
            <w:vMerge w:val="restart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38E803B" w14:textId="77777777" w:rsidR="009F5F67" w:rsidRPr="00377A36" w:rsidRDefault="009F5F67" w:rsidP="00A07DBA">
            <w:pPr>
              <w:spacing w:line="315" w:lineRule="atLeast"/>
              <w:rPr>
                <w:sz w:val="22"/>
                <w:szCs w:val="22"/>
              </w:rPr>
            </w:pPr>
            <w:r w:rsidRPr="00377A36">
              <w:rPr>
                <w:sz w:val="22"/>
                <w:szCs w:val="22"/>
              </w:rPr>
              <w:t>Президент РФ</w:t>
            </w: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DA30AD" w14:textId="327FEA2A" w:rsidR="009F5F67" w:rsidRPr="00377A36" w:rsidRDefault="009F5F67" w:rsidP="00A07DBA">
            <w:pPr>
              <w:spacing w:line="315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inherit" w:hAnsi="inherit"/>
                <w:lang w:eastAsia="en-US"/>
              </w:rPr>
              <w:t>водоснабжение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98A1D22" w14:textId="77777777" w:rsidR="009F5F67" w:rsidRPr="009F5F67" w:rsidRDefault="009F5F67" w:rsidP="00A07DBA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9F5F67">
              <w:rPr>
                <w:sz w:val="22"/>
                <w:szCs w:val="22"/>
              </w:rPr>
              <w:t>1</w:t>
            </w:r>
          </w:p>
        </w:tc>
      </w:tr>
      <w:tr w:rsidR="009F5F67" w:rsidRPr="00377A36" w14:paraId="7A50E9DE" w14:textId="77777777" w:rsidTr="00D34AD9">
        <w:tc>
          <w:tcPr>
            <w:tcW w:w="4650" w:type="dxa"/>
            <w:vMerge/>
            <w:tcBorders>
              <w:left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E56782E" w14:textId="77777777" w:rsidR="009F5F67" w:rsidRPr="00377A36" w:rsidRDefault="009F5F67" w:rsidP="00A07DBA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64D25B3" w14:textId="14FE5CC5" w:rsidR="009F5F67" w:rsidRDefault="009F5F67" w:rsidP="00A07DBA">
            <w:pPr>
              <w:spacing w:line="315" w:lineRule="atLeast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газификация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AC0536" w14:textId="7D399DB2" w:rsidR="009F5F67" w:rsidRPr="009F5F67" w:rsidRDefault="009F5F67" w:rsidP="00A07DBA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9F5F67">
              <w:rPr>
                <w:sz w:val="22"/>
                <w:szCs w:val="22"/>
              </w:rPr>
              <w:t>1</w:t>
            </w:r>
          </w:p>
        </w:tc>
      </w:tr>
      <w:tr w:rsidR="009F5F67" w:rsidRPr="00377A36" w14:paraId="7618E9D7" w14:textId="77777777" w:rsidTr="009F5F67">
        <w:trPr>
          <w:trHeight w:val="556"/>
        </w:trPr>
        <w:tc>
          <w:tcPr>
            <w:tcW w:w="4650" w:type="dxa"/>
            <w:vMerge/>
            <w:tcBorders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190785" w14:textId="77777777" w:rsidR="009F5F67" w:rsidRPr="00377A36" w:rsidRDefault="009F5F67" w:rsidP="00A07DBA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242375B" w14:textId="2EAE30EA" w:rsidR="009F5F67" w:rsidRDefault="009F5F67" w:rsidP="00A07DBA">
            <w:pPr>
              <w:spacing w:line="315" w:lineRule="atLeast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материальна</w:t>
            </w:r>
            <w:r>
              <w:rPr>
                <w:rFonts w:ascii="inherit" w:hAnsi="inherit" w:hint="eastAsia"/>
                <w:lang w:eastAsia="en-US"/>
              </w:rPr>
              <w:t>я</w:t>
            </w:r>
            <w:r>
              <w:rPr>
                <w:rFonts w:ascii="inherit" w:hAnsi="inherit"/>
                <w:lang w:eastAsia="en-US"/>
              </w:rPr>
              <w:t xml:space="preserve"> помощь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152872F" w14:textId="4A161FC3" w:rsidR="009F5F67" w:rsidRPr="009F5F67" w:rsidRDefault="009F5F67" w:rsidP="00A07DBA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9F5F67">
              <w:rPr>
                <w:sz w:val="22"/>
                <w:szCs w:val="22"/>
              </w:rPr>
              <w:t>1</w:t>
            </w:r>
          </w:p>
        </w:tc>
      </w:tr>
      <w:tr w:rsidR="00377A36" w:rsidRPr="00377A36" w14:paraId="512F070C" w14:textId="77777777" w:rsidTr="00A07DBA">
        <w:tc>
          <w:tcPr>
            <w:tcW w:w="46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3E606C" w14:textId="77777777" w:rsidR="00377A36" w:rsidRPr="00377A36" w:rsidRDefault="00377A36" w:rsidP="00A07DBA">
            <w:pPr>
              <w:spacing w:line="315" w:lineRule="atLeast"/>
              <w:rPr>
                <w:sz w:val="21"/>
                <w:szCs w:val="21"/>
              </w:rPr>
            </w:pPr>
            <w:r w:rsidRPr="00377A36">
              <w:rPr>
                <w:sz w:val="21"/>
                <w:szCs w:val="21"/>
              </w:rPr>
              <w:t>Губернатор Томской области</w:t>
            </w: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F05D7C4" w14:textId="47753B76" w:rsidR="00377A36" w:rsidRPr="009F5F67" w:rsidRDefault="009F5F67" w:rsidP="00A07DBA">
            <w:pPr>
              <w:spacing w:line="315" w:lineRule="atLeast"/>
              <w:jc w:val="center"/>
              <w:rPr>
                <w:sz w:val="21"/>
                <w:szCs w:val="21"/>
              </w:rPr>
            </w:pPr>
            <w:r w:rsidRPr="009F5F67">
              <w:rPr>
                <w:sz w:val="21"/>
                <w:szCs w:val="21"/>
              </w:rPr>
              <w:t>-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E334D73" w14:textId="285A7FD4" w:rsidR="00377A36" w:rsidRPr="009F5F67" w:rsidRDefault="009F5F67" w:rsidP="00A07DBA">
            <w:pPr>
              <w:spacing w:line="315" w:lineRule="atLeast"/>
              <w:jc w:val="center"/>
              <w:rPr>
                <w:sz w:val="21"/>
                <w:szCs w:val="21"/>
              </w:rPr>
            </w:pPr>
            <w:r w:rsidRPr="009F5F67">
              <w:rPr>
                <w:sz w:val="21"/>
                <w:szCs w:val="21"/>
              </w:rPr>
              <w:t>0</w:t>
            </w:r>
          </w:p>
        </w:tc>
      </w:tr>
      <w:tr w:rsidR="00377A36" w:rsidRPr="00377A36" w14:paraId="2BEBD76C" w14:textId="77777777" w:rsidTr="00A07DBA">
        <w:tc>
          <w:tcPr>
            <w:tcW w:w="46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42E4223" w14:textId="77777777" w:rsidR="00377A36" w:rsidRPr="00377A36" w:rsidRDefault="00377A36" w:rsidP="00A07DBA">
            <w:pPr>
              <w:spacing w:line="315" w:lineRule="atLeast"/>
              <w:rPr>
                <w:sz w:val="21"/>
                <w:szCs w:val="21"/>
              </w:rPr>
            </w:pPr>
            <w:r w:rsidRPr="00377A36">
              <w:rPr>
                <w:sz w:val="21"/>
                <w:szCs w:val="21"/>
              </w:rPr>
              <w:t>Глава Чаинского района</w:t>
            </w: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DABE5F9" w14:textId="0D667DA3" w:rsidR="00377A36" w:rsidRPr="00377A36" w:rsidRDefault="00377A36" w:rsidP="00377A36">
            <w:pPr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признании дома ветхим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A25035" w14:textId="70A314C0" w:rsidR="00377A36" w:rsidRPr="00377A36" w:rsidRDefault="00377A36" w:rsidP="00A07DBA">
            <w:pPr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77A36" w:rsidRPr="00377A36" w14:paraId="793DC1B6" w14:textId="77777777" w:rsidTr="00A07DBA">
        <w:tc>
          <w:tcPr>
            <w:tcW w:w="46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F9193DB" w14:textId="7CDD5E89" w:rsidR="00377A36" w:rsidRPr="00377A36" w:rsidRDefault="00377A36" w:rsidP="00A07DBA">
            <w:pPr>
              <w:spacing w:line="315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 Федерального собрания РФ Соломатиной Т.В.</w:t>
            </w:r>
          </w:p>
        </w:tc>
        <w:tc>
          <w:tcPr>
            <w:tcW w:w="25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EE224FC" w14:textId="5A71358A" w:rsidR="00377A36" w:rsidRPr="00377A36" w:rsidRDefault="007D65D7" w:rsidP="00A07DBA">
            <w:pPr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1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4B184BB" w14:textId="728E2659" w:rsidR="00377A36" w:rsidRPr="00377A36" w:rsidRDefault="00377A36" w:rsidP="00A07DBA">
            <w:pPr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77A36" w:rsidRPr="00377A36" w14:paraId="46320613" w14:textId="77777777" w:rsidTr="00A07DBA"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1B41FBB" w14:textId="77777777" w:rsidR="00377A36" w:rsidRPr="00377A36" w:rsidRDefault="00377A36" w:rsidP="00A07DBA">
            <w:pPr>
              <w:spacing w:line="315" w:lineRule="atLeast"/>
              <w:jc w:val="center"/>
            </w:pPr>
            <w:r w:rsidRPr="00377A36">
              <w:rPr>
                <w:rStyle w:val="a4"/>
                <w:rFonts w:eastAsiaTheme="majorEastAsia"/>
                <w:b/>
                <w:bCs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14:paraId="081FE923" w14:textId="77777777" w:rsidR="00377A36" w:rsidRPr="00377A36" w:rsidRDefault="00377A36" w:rsidP="00377A36"/>
    <w:p w14:paraId="4B3F9C36" w14:textId="77777777" w:rsidR="00377A36" w:rsidRPr="00377A36" w:rsidRDefault="00377A36" w:rsidP="00377A36">
      <w:pPr>
        <w:pStyle w:val="a5"/>
        <w:spacing w:before="0" w:beforeAutospacing="0" w:after="180" w:afterAutospacing="0" w:line="360" w:lineRule="atLeast"/>
        <w:textAlignment w:val="baseline"/>
        <w:rPr>
          <w:color w:val="333333"/>
          <w:sz w:val="21"/>
          <w:szCs w:val="21"/>
        </w:rPr>
      </w:pPr>
      <w:r w:rsidRPr="00377A36">
        <w:rPr>
          <w:color w:val="333333"/>
          <w:sz w:val="21"/>
          <w:szCs w:val="21"/>
        </w:rPr>
        <w:t> </w:t>
      </w:r>
    </w:p>
    <w:p w14:paraId="62589BCE" w14:textId="77777777" w:rsidR="00377A36" w:rsidRDefault="00377A36" w:rsidP="00377A36"/>
    <w:p w14:paraId="0388739E" w14:textId="77777777" w:rsidR="001540EB" w:rsidRDefault="001540EB"/>
    <w:sectPr w:rsidR="0015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6"/>
    <w:rsid w:val="001540EB"/>
    <w:rsid w:val="00377A36"/>
    <w:rsid w:val="007D65D7"/>
    <w:rsid w:val="009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5BE1"/>
  <w15:chartTrackingRefBased/>
  <w15:docId w15:val="{C2770942-EE6F-4497-AE9F-FE9ACE7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77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7A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377A36"/>
    <w:rPr>
      <w:b/>
      <w:bCs/>
    </w:rPr>
  </w:style>
  <w:style w:type="character" w:styleId="a4">
    <w:name w:val="Emphasis"/>
    <w:basedOn w:val="a0"/>
    <w:qFormat/>
    <w:rsid w:val="00377A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7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rsid w:val="00377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2022-04-22T05:15:00Z</dcterms:created>
  <dcterms:modified xsi:type="dcterms:W3CDTF">2022-04-22T05:28:00Z</dcterms:modified>
</cp:coreProperties>
</file>